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871" w:type="dxa"/>
        <w:tblInd w:w="288" w:type="dxa"/>
        <w:tblLook w:val="04A0" w:firstRow="1" w:lastRow="0" w:firstColumn="1" w:lastColumn="0" w:noHBand="0" w:noVBand="1"/>
      </w:tblPr>
      <w:tblGrid>
        <w:gridCol w:w="2797"/>
        <w:gridCol w:w="6074"/>
      </w:tblGrid>
      <w:tr w:rsidR="00B44E43" w:rsidRPr="000365B8" w14:paraId="10BBE135" w14:textId="77777777" w:rsidTr="00090EDE">
        <w:trPr>
          <w:trHeight w:val="1451"/>
        </w:trPr>
        <w:tc>
          <w:tcPr>
            <w:tcW w:w="2797" w:type="dxa"/>
          </w:tcPr>
          <w:p w14:paraId="7143AB59" w14:textId="77777777" w:rsidR="00B44E43" w:rsidRPr="000365B8" w:rsidRDefault="00B44E43" w:rsidP="00090EDE">
            <w:pPr>
              <w:spacing w:line="240" w:lineRule="atLeast"/>
              <w:jc w:val="center"/>
              <w:rPr>
                <w:b/>
                <w:bCs/>
                <w:sz w:val="26"/>
                <w:szCs w:val="26"/>
                <w:lang w:val="pl-PL"/>
              </w:rPr>
            </w:pPr>
            <w:r w:rsidRPr="000365B8">
              <w:rPr>
                <w:b/>
                <w:bCs/>
                <w:sz w:val="26"/>
                <w:szCs w:val="26"/>
                <w:lang w:val="pl-PL"/>
              </w:rPr>
              <w:t>BỘ XÂY DỰNG</w:t>
            </w:r>
          </w:p>
          <w:p w14:paraId="4C117A41" w14:textId="77777777" w:rsidR="00B44E43" w:rsidRPr="000365B8" w:rsidRDefault="00B44E43" w:rsidP="00090EDE">
            <w:pPr>
              <w:spacing w:line="240" w:lineRule="atLeast"/>
              <w:jc w:val="center"/>
              <w:rPr>
                <w:b/>
                <w:bCs/>
                <w:sz w:val="26"/>
                <w:szCs w:val="26"/>
                <w:vertAlign w:val="superscript"/>
                <w:lang w:val="pl-PL"/>
              </w:rPr>
            </w:pPr>
            <w:r w:rsidRPr="000365B8">
              <w:rPr>
                <w:b/>
                <w:bCs/>
                <w:sz w:val="26"/>
                <w:szCs w:val="26"/>
                <w:vertAlign w:val="superscript"/>
                <w:lang w:val="pl-PL"/>
              </w:rPr>
              <w:t>___________</w:t>
            </w:r>
          </w:p>
          <w:p w14:paraId="558BF271" w14:textId="77777777" w:rsidR="00B44E43" w:rsidRPr="000365B8" w:rsidRDefault="00B44E43" w:rsidP="00090EDE">
            <w:pPr>
              <w:spacing w:line="240" w:lineRule="atLeast"/>
              <w:jc w:val="center"/>
              <w:rPr>
                <w:b/>
                <w:bCs/>
                <w:sz w:val="26"/>
                <w:szCs w:val="26"/>
                <w:lang w:val="pl-PL"/>
              </w:rPr>
            </w:pPr>
          </w:p>
          <w:p w14:paraId="74E0C94A" w14:textId="3046ADE9" w:rsidR="00B44E43" w:rsidRPr="000365B8" w:rsidRDefault="00B44E43" w:rsidP="00000262">
            <w:pPr>
              <w:spacing w:line="240" w:lineRule="atLeast"/>
              <w:ind w:left="-1050" w:firstLine="1050"/>
              <w:jc w:val="center"/>
              <w:rPr>
                <w:bCs/>
                <w:sz w:val="26"/>
                <w:szCs w:val="26"/>
                <w:lang w:val="pl-PL"/>
              </w:rPr>
            </w:pPr>
            <w:r w:rsidRPr="000365B8">
              <w:rPr>
                <w:bCs/>
                <w:sz w:val="26"/>
                <w:szCs w:val="26"/>
                <w:lang w:val="pl-PL"/>
              </w:rPr>
              <w:t>Số</w:t>
            </w:r>
            <w:r w:rsidR="00230D22" w:rsidRPr="000365B8">
              <w:rPr>
                <w:bCs/>
                <w:sz w:val="26"/>
                <w:szCs w:val="26"/>
                <w:lang w:val="pl-PL"/>
              </w:rPr>
              <w:t xml:space="preserve">:  </w:t>
            </w:r>
            <w:r w:rsidR="00000262" w:rsidRPr="000365B8">
              <w:rPr>
                <w:bCs/>
                <w:sz w:val="26"/>
                <w:szCs w:val="26"/>
                <w:lang w:val="pl-PL"/>
              </w:rPr>
              <w:t xml:space="preserve">       </w:t>
            </w:r>
            <w:r w:rsidRPr="000365B8">
              <w:rPr>
                <w:bCs/>
                <w:sz w:val="26"/>
                <w:szCs w:val="26"/>
                <w:lang w:val="pl-PL"/>
              </w:rPr>
              <w:t>/QĐ-BXD</w:t>
            </w:r>
          </w:p>
        </w:tc>
        <w:tc>
          <w:tcPr>
            <w:tcW w:w="6074" w:type="dxa"/>
          </w:tcPr>
          <w:p w14:paraId="6E971FD4" w14:textId="77777777" w:rsidR="00B44E43" w:rsidRPr="000365B8" w:rsidRDefault="00B44E43" w:rsidP="00090EDE">
            <w:pPr>
              <w:spacing w:line="240" w:lineRule="atLeast"/>
              <w:jc w:val="center"/>
              <w:rPr>
                <w:b/>
                <w:bCs/>
                <w:sz w:val="26"/>
                <w:szCs w:val="26"/>
                <w:lang w:val="pl-PL"/>
              </w:rPr>
            </w:pPr>
            <w:r w:rsidRPr="000365B8">
              <w:rPr>
                <w:b/>
                <w:bCs/>
                <w:sz w:val="26"/>
                <w:szCs w:val="26"/>
                <w:lang w:val="pl-PL"/>
              </w:rPr>
              <w:t>CỘNG HÒA XÃ HỘI CHỦ NGHĨA VIỆT NAM</w:t>
            </w:r>
          </w:p>
          <w:p w14:paraId="36AD0346" w14:textId="77777777" w:rsidR="00B44E43" w:rsidRPr="000365B8" w:rsidRDefault="00B44E43" w:rsidP="00090EDE">
            <w:pPr>
              <w:spacing w:line="240" w:lineRule="atLeast"/>
              <w:jc w:val="center"/>
              <w:rPr>
                <w:b/>
                <w:bCs/>
                <w:sz w:val="26"/>
                <w:szCs w:val="26"/>
                <w:lang w:val="pl-PL"/>
              </w:rPr>
            </w:pPr>
            <w:r w:rsidRPr="000365B8">
              <w:rPr>
                <w:b/>
                <w:bCs/>
                <w:sz w:val="26"/>
                <w:szCs w:val="26"/>
                <w:lang w:val="pl-PL"/>
              </w:rPr>
              <w:t>Độc lập – Tự do – Hạnh phúc</w:t>
            </w:r>
          </w:p>
          <w:p w14:paraId="266366A1" w14:textId="331C348B" w:rsidR="00B44E43" w:rsidRPr="000365B8" w:rsidRDefault="00B44E43" w:rsidP="00090EDE">
            <w:pPr>
              <w:spacing w:line="240" w:lineRule="atLeast"/>
              <w:ind w:right="318"/>
              <w:jc w:val="right"/>
              <w:rPr>
                <w:bCs/>
                <w:i/>
                <w:sz w:val="26"/>
                <w:szCs w:val="26"/>
                <w:lang w:val="pl-PL"/>
              </w:rPr>
            </w:pPr>
            <w:r w:rsidRPr="000365B8">
              <w:rPr>
                <w:b/>
                <w:noProof/>
                <w:sz w:val="28"/>
                <w:szCs w:val="28"/>
              </w:rPr>
              <mc:AlternateContent>
                <mc:Choice Requires="wps">
                  <w:drawing>
                    <wp:anchor distT="0" distB="0" distL="114300" distR="114300" simplePos="0" relativeHeight="251707392" behindDoc="0" locked="0" layoutInCell="1" allowOverlap="1" wp14:anchorId="779E656A" wp14:editId="149BABD8">
                      <wp:simplePos x="0" y="0"/>
                      <wp:positionH relativeFrom="column">
                        <wp:posOffset>975995</wp:posOffset>
                      </wp:positionH>
                      <wp:positionV relativeFrom="paragraph">
                        <wp:posOffset>47625</wp:posOffset>
                      </wp:positionV>
                      <wp:extent cx="1722755" cy="0"/>
                      <wp:effectExtent l="11430" t="10795" r="8890" b="8255"/>
                      <wp:wrapNone/>
                      <wp:docPr id="16" name="Straight Arrow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27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type w14:anchorId="44A64024" id="_x0000_t32" coordsize="21600,21600" o:spt="32" o:oned="t" path="m,l21600,21600e" filled="f">
                      <v:path arrowok="t" fillok="f" o:connecttype="none"/>
                      <o:lock v:ext="edit" shapetype="t"/>
                    </v:shapetype>
                    <v:shape id="Straight Arrow Connector 16" o:spid="_x0000_s1026" type="#_x0000_t32" style="position:absolute;margin-left:76.85pt;margin-top:3.75pt;width:135.65pt;height:0;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"/>
                  </w:pict>
                </mc:Fallback>
              </mc:AlternateContent>
            </w:r>
          </w:p>
          <w:p w14:paraId="4E64EBEE" w14:textId="261FA342" w:rsidR="00B44E43" w:rsidRPr="000365B8" w:rsidRDefault="00B44E43" w:rsidP="00D545F6">
            <w:pPr>
              <w:spacing w:line="240" w:lineRule="atLeast"/>
              <w:ind w:right="318"/>
              <w:jc w:val="center"/>
              <w:rPr>
                <w:bCs/>
                <w:i/>
                <w:sz w:val="26"/>
                <w:szCs w:val="26"/>
                <w:lang w:val="pl-PL"/>
              </w:rPr>
            </w:pPr>
            <w:r w:rsidRPr="000365B8">
              <w:rPr>
                <w:bCs/>
                <w:i/>
                <w:sz w:val="26"/>
                <w:szCs w:val="26"/>
                <w:lang w:val="pl-PL"/>
              </w:rPr>
              <w:t xml:space="preserve">Hà Nội, ngày </w:t>
            </w:r>
            <w:r w:rsidR="00000262" w:rsidRPr="000365B8">
              <w:rPr>
                <w:bCs/>
                <w:i/>
                <w:sz w:val="26"/>
                <w:szCs w:val="26"/>
                <w:lang w:val="pl-PL"/>
              </w:rPr>
              <w:t xml:space="preserve">     </w:t>
            </w:r>
            <w:r w:rsidRPr="000365B8">
              <w:rPr>
                <w:bCs/>
                <w:i/>
                <w:sz w:val="26"/>
                <w:szCs w:val="26"/>
                <w:lang w:val="pl-PL"/>
              </w:rPr>
              <w:t xml:space="preserve">  tháng </w:t>
            </w:r>
            <w:r w:rsidR="006E33A5" w:rsidRPr="000365B8">
              <w:rPr>
                <w:bCs/>
                <w:i/>
                <w:sz w:val="26"/>
                <w:szCs w:val="26"/>
                <w:lang w:val="pl-PL"/>
              </w:rPr>
              <w:t xml:space="preserve"> </w:t>
            </w:r>
            <w:r w:rsidR="00D545F6">
              <w:rPr>
                <w:bCs/>
                <w:i/>
                <w:sz w:val="26"/>
                <w:szCs w:val="26"/>
                <w:lang w:val="pl-PL"/>
              </w:rPr>
              <w:t>10</w:t>
            </w:r>
            <w:r w:rsidRPr="000365B8">
              <w:rPr>
                <w:bCs/>
                <w:i/>
                <w:sz w:val="26"/>
                <w:szCs w:val="26"/>
                <w:lang w:val="pl-PL"/>
              </w:rPr>
              <w:t xml:space="preserve">  năm 2024</w:t>
            </w:r>
          </w:p>
        </w:tc>
      </w:tr>
    </w:tbl>
    <w:p w14:paraId="37E94865" w14:textId="77777777" w:rsidR="00B44E43" w:rsidRPr="000365B8" w:rsidRDefault="00B44E43" w:rsidP="0023406D">
      <w:pPr>
        <w:spacing w:before="120"/>
        <w:jc w:val="center"/>
        <w:rPr>
          <w:b/>
          <w:sz w:val="28"/>
          <w:szCs w:val="28"/>
        </w:rPr>
      </w:pPr>
      <w:r w:rsidRPr="000365B8">
        <w:rPr>
          <w:b/>
          <w:sz w:val="28"/>
          <w:szCs w:val="28"/>
        </w:rPr>
        <w:t>QUYẾT ĐỊNH</w:t>
      </w:r>
    </w:p>
    <w:p w14:paraId="7396C696" w14:textId="0DE82C8F" w:rsidR="00B44E43" w:rsidRPr="000365B8" w:rsidRDefault="00B44E43" w:rsidP="00B44E43">
      <w:pPr>
        <w:jc w:val="center"/>
        <w:rPr>
          <w:b/>
          <w:sz w:val="28"/>
          <w:szCs w:val="28"/>
        </w:rPr>
      </w:pPr>
      <w:r w:rsidRPr="000365B8">
        <w:rPr>
          <w:b/>
          <w:sz w:val="28"/>
          <w:szCs w:val="28"/>
        </w:rPr>
        <w:t>Về việc công bố</w:t>
      </w:r>
      <w:r w:rsidR="00E2517F">
        <w:rPr>
          <w:b/>
          <w:sz w:val="28"/>
          <w:szCs w:val="28"/>
        </w:rPr>
        <w:t xml:space="preserve"> </w:t>
      </w:r>
      <w:r w:rsidR="002F47FD">
        <w:rPr>
          <w:b/>
          <w:sz w:val="28"/>
          <w:szCs w:val="28"/>
        </w:rPr>
        <w:t>danh mục</w:t>
      </w:r>
      <w:r w:rsidRPr="000365B8">
        <w:rPr>
          <w:b/>
          <w:sz w:val="28"/>
          <w:szCs w:val="28"/>
        </w:rPr>
        <w:t xml:space="preserve"> thủ tục hành chính </w:t>
      </w:r>
      <w:r w:rsidR="0094768B">
        <w:rPr>
          <w:b/>
          <w:sz w:val="28"/>
          <w:szCs w:val="28"/>
        </w:rPr>
        <w:t xml:space="preserve">được </w:t>
      </w:r>
      <w:r w:rsidR="00CD729B">
        <w:rPr>
          <w:b/>
          <w:sz w:val="28"/>
          <w:szCs w:val="28"/>
        </w:rPr>
        <w:t xml:space="preserve">bãi bỏ </w:t>
      </w:r>
      <w:r w:rsidRPr="000365B8">
        <w:rPr>
          <w:b/>
          <w:sz w:val="28"/>
          <w:szCs w:val="28"/>
        </w:rPr>
        <w:t>trong lĩnh vực nhà ở thuộc phạm vi chức năng quản lý nhà nước của Bộ Xây dựng</w:t>
      </w:r>
    </w:p>
    <w:p w14:paraId="7A4D6BB0" w14:textId="611EA98F" w:rsidR="00B44E43" w:rsidRPr="000365B8" w:rsidRDefault="00B44E43" w:rsidP="00B44E43">
      <w:pPr>
        <w:spacing w:before="60"/>
        <w:jc w:val="center"/>
        <w:rPr>
          <w:b/>
          <w:sz w:val="28"/>
          <w:szCs w:val="28"/>
        </w:rPr>
      </w:pPr>
      <w:r w:rsidRPr="000365B8">
        <w:rPr>
          <w:b/>
          <w:noProof/>
          <w:sz w:val="28"/>
          <w:szCs w:val="28"/>
        </w:rPr>
        <mc:AlternateContent>
          <mc:Choice Requires="wps">
            <w:drawing>
              <wp:anchor distT="0" distB="0" distL="114300" distR="114300" simplePos="0" relativeHeight="251706368" behindDoc="0" locked="0" layoutInCell="1" allowOverlap="1" wp14:anchorId="12A579F0" wp14:editId="41367476">
                <wp:simplePos x="0" y="0"/>
                <wp:positionH relativeFrom="column">
                  <wp:posOffset>2011045</wp:posOffset>
                </wp:positionH>
                <wp:positionV relativeFrom="paragraph">
                  <wp:posOffset>98425</wp:posOffset>
                </wp:positionV>
                <wp:extent cx="1722755" cy="0"/>
                <wp:effectExtent l="11430" t="10795" r="8890" b="8255"/>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27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61C8BF06" id="Straight Arrow Connector 9" o:spid="_x0000_s1026" type="#_x0000_t32" style="position:absolute;margin-left:158.35pt;margin-top:7.75pt;width:135.65pt;height:0;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"/>
            </w:pict>
          </mc:Fallback>
        </mc:AlternateContent>
      </w:r>
    </w:p>
    <w:p w14:paraId="0729413E" w14:textId="77777777" w:rsidR="00B44E43" w:rsidRPr="000365B8" w:rsidRDefault="00B44E43" w:rsidP="00B44E43">
      <w:pPr>
        <w:jc w:val="center"/>
        <w:rPr>
          <w:b/>
          <w:sz w:val="28"/>
          <w:szCs w:val="28"/>
        </w:rPr>
      </w:pPr>
      <w:r w:rsidRPr="000365B8">
        <w:rPr>
          <w:b/>
          <w:sz w:val="28"/>
          <w:szCs w:val="28"/>
        </w:rPr>
        <w:t>BỘ TRƯỞNG BỘ XÂY DỰNG</w:t>
      </w:r>
    </w:p>
    <w:p w14:paraId="54B89634" w14:textId="77777777" w:rsidR="00B44E43" w:rsidRPr="000365B8" w:rsidRDefault="00B44E43" w:rsidP="00B44E43">
      <w:pPr>
        <w:spacing w:line="240" w:lineRule="atLeast"/>
        <w:jc w:val="center"/>
        <w:rPr>
          <w:b/>
          <w:sz w:val="28"/>
          <w:szCs w:val="28"/>
        </w:rPr>
      </w:pPr>
    </w:p>
    <w:p w14:paraId="486728F3" w14:textId="77777777" w:rsidR="00B44E43" w:rsidRPr="000365B8" w:rsidRDefault="00B44E43" w:rsidP="00095562">
      <w:pPr>
        <w:spacing w:line="340" w:lineRule="exact"/>
        <w:ind w:firstLine="720"/>
        <w:jc w:val="both"/>
        <w:rPr>
          <w:i/>
          <w:kern w:val="28"/>
          <w:sz w:val="28"/>
          <w:szCs w:val="28"/>
        </w:rPr>
      </w:pPr>
      <w:r w:rsidRPr="000365B8">
        <w:rPr>
          <w:i/>
          <w:kern w:val="28"/>
          <w:sz w:val="28"/>
          <w:szCs w:val="28"/>
        </w:rPr>
        <w:t xml:space="preserve">Căn cứ </w:t>
      </w:r>
      <w:r w:rsidRPr="000365B8">
        <w:rPr>
          <w:i/>
          <w:sz w:val="28"/>
          <w:szCs w:val="28"/>
        </w:rPr>
        <w:t>Nghị định số 52/2022/NĐ-CP ngày 08 tháng 8 năm 2022 của Chính phủ quy định chức năng, nhiệm vụ, quyền hạn và cơ cấu tổ chức của Bộ Xây dựng</w:t>
      </w:r>
      <w:r w:rsidRPr="000365B8">
        <w:rPr>
          <w:i/>
          <w:kern w:val="28"/>
          <w:sz w:val="28"/>
          <w:szCs w:val="28"/>
        </w:rPr>
        <w:t>;</w:t>
      </w:r>
    </w:p>
    <w:p w14:paraId="389AC6DF" w14:textId="4B2771EE" w:rsidR="00B44E43" w:rsidRPr="000365B8" w:rsidRDefault="00B44E43" w:rsidP="00095562">
      <w:pPr>
        <w:spacing w:line="340" w:lineRule="exact"/>
        <w:ind w:firstLine="720"/>
        <w:jc w:val="both"/>
        <w:rPr>
          <w:i/>
          <w:kern w:val="28"/>
          <w:sz w:val="28"/>
          <w:szCs w:val="28"/>
        </w:rPr>
      </w:pPr>
      <w:r w:rsidRPr="000365B8">
        <w:rPr>
          <w:i/>
          <w:kern w:val="28"/>
          <w:sz w:val="28"/>
          <w:szCs w:val="28"/>
        </w:rPr>
        <w:t>Căn cứ Nghị định số 63/2010/NĐ-CP ngày 08/6/2010 của Chính phủ về kiểm soát thủ tục hành chính, Nghị định số 48/2013/NĐ-CP ngày 14/5/2013 của Chính phủ sửa đổi, bổ sung một số điều của các Nghị định liên quan đến kiểm soát thủ tục hành chính và Nghị định số 92/2017/NĐ-CP ngày 07/8/2017 của Chính phủ sửa đổi, bổ sung một số điều của các Nghị định liên quan đến kiểm soát thủ tục hành chính;</w:t>
      </w:r>
      <w:r w:rsidR="00773A6C" w:rsidRPr="000365B8">
        <w:rPr>
          <w:i/>
          <w:kern w:val="28"/>
          <w:sz w:val="28"/>
          <w:szCs w:val="28"/>
        </w:rPr>
        <w:t xml:space="preserve"> </w:t>
      </w:r>
      <w:r w:rsidR="00080C57" w:rsidRPr="000365B8">
        <w:rPr>
          <w:i/>
          <w:kern w:val="28"/>
          <w:sz w:val="28"/>
          <w:szCs w:val="28"/>
        </w:rPr>
        <w:t>Thông tư số 02/2017/T</w:t>
      </w:r>
      <w:r w:rsidR="00154435">
        <w:rPr>
          <w:i/>
          <w:kern w:val="28"/>
          <w:sz w:val="28"/>
          <w:szCs w:val="28"/>
        </w:rPr>
        <w:t>T</w:t>
      </w:r>
      <w:r w:rsidR="00080C57" w:rsidRPr="000365B8">
        <w:rPr>
          <w:i/>
          <w:kern w:val="28"/>
          <w:sz w:val="28"/>
          <w:szCs w:val="28"/>
        </w:rPr>
        <w:t>-VPCP ngày 31/10/2017 của Văn phòng Chính phủ hướng dẫn về nghiệp vụ kiểm soát thủ tục hành chính;</w:t>
      </w:r>
    </w:p>
    <w:p w14:paraId="24CC35A0" w14:textId="77777777" w:rsidR="00B44E43" w:rsidRPr="000365B8" w:rsidRDefault="00B44E43" w:rsidP="00095562">
      <w:pPr>
        <w:spacing w:line="340" w:lineRule="exact"/>
        <w:ind w:left="-57" w:firstLine="720"/>
        <w:jc w:val="both"/>
        <w:rPr>
          <w:i/>
          <w:kern w:val="28"/>
          <w:sz w:val="28"/>
          <w:szCs w:val="28"/>
        </w:rPr>
      </w:pPr>
      <w:r w:rsidRPr="000365B8">
        <w:rPr>
          <w:i/>
          <w:kern w:val="28"/>
          <w:sz w:val="28"/>
          <w:szCs w:val="28"/>
        </w:rPr>
        <w:t>Theo đề nghị của Cục trưởng Cục Quản lý nhà và thị trường bất động sản.</w:t>
      </w:r>
    </w:p>
    <w:p w14:paraId="49320215" w14:textId="77777777" w:rsidR="00B44E43" w:rsidRPr="000365B8" w:rsidRDefault="00B44E43" w:rsidP="00095562">
      <w:pPr>
        <w:spacing w:before="120" w:after="120" w:line="340" w:lineRule="exact"/>
        <w:jc w:val="center"/>
        <w:rPr>
          <w:b/>
          <w:sz w:val="28"/>
          <w:szCs w:val="28"/>
        </w:rPr>
      </w:pPr>
      <w:r w:rsidRPr="000365B8">
        <w:rPr>
          <w:b/>
          <w:sz w:val="28"/>
          <w:szCs w:val="28"/>
        </w:rPr>
        <w:t>QUYẾT ĐỊNH:</w:t>
      </w:r>
    </w:p>
    <w:p w14:paraId="1E86B9FF" w14:textId="256F50DF" w:rsidR="00B44E43" w:rsidRPr="000365B8" w:rsidRDefault="00B44E43" w:rsidP="00095562">
      <w:pPr>
        <w:spacing w:before="40" w:after="40" w:line="340" w:lineRule="exact"/>
        <w:ind w:firstLine="567"/>
        <w:jc w:val="both"/>
        <w:rPr>
          <w:spacing w:val="-4"/>
          <w:sz w:val="28"/>
          <w:szCs w:val="28"/>
          <w:lang w:val="nl-NL"/>
        </w:rPr>
      </w:pPr>
      <w:r w:rsidRPr="000365B8">
        <w:rPr>
          <w:b/>
          <w:kern w:val="28"/>
          <w:sz w:val="28"/>
          <w:szCs w:val="28"/>
        </w:rPr>
        <w:t>Điều 1.</w:t>
      </w:r>
      <w:r w:rsidRPr="000365B8">
        <w:rPr>
          <w:kern w:val="28"/>
          <w:sz w:val="28"/>
          <w:szCs w:val="28"/>
        </w:rPr>
        <w:t xml:space="preserve"> </w:t>
      </w:r>
      <w:r w:rsidR="003457F8">
        <w:rPr>
          <w:kern w:val="28"/>
          <w:sz w:val="28"/>
          <w:szCs w:val="28"/>
        </w:rPr>
        <w:t xml:space="preserve">Công bố </w:t>
      </w:r>
      <w:r w:rsidR="00007DCA">
        <w:rPr>
          <w:kern w:val="28"/>
          <w:sz w:val="28"/>
          <w:szCs w:val="28"/>
        </w:rPr>
        <w:t xml:space="preserve">kèm theo Quyết định này </w:t>
      </w:r>
      <w:r w:rsidR="00603FFA">
        <w:rPr>
          <w:kern w:val="28"/>
          <w:sz w:val="28"/>
          <w:szCs w:val="28"/>
        </w:rPr>
        <w:t>D</w:t>
      </w:r>
      <w:r w:rsidR="00CD729B">
        <w:rPr>
          <w:kern w:val="28"/>
          <w:sz w:val="28"/>
          <w:szCs w:val="28"/>
        </w:rPr>
        <w:t>anh</w:t>
      </w:r>
      <w:r w:rsidR="00983864" w:rsidRPr="000365B8">
        <w:rPr>
          <w:spacing w:val="-4"/>
          <w:sz w:val="28"/>
          <w:szCs w:val="28"/>
          <w:lang w:val="nl-NL"/>
        </w:rPr>
        <w:t xml:space="preserve"> mục</w:t>
      </w:r>
      <w:r w:rsidRPr="000365B8">
        <w:rPr>
          <w:spacing w:val="-4"/>
          <w:sz w:val="28"/>
          <w:szCs w:val="28"/>
          <w:lang w:val="nl-NL"/>
        </w:rPr>
        <w:t xml:space="preserve"> thủ tục hành chính </w:t>
      </w:r>
      <w:r w:rsidR="0094768B">
        <w:rPr>
          <w:spacing w:val="-4"/>
          <w:sz w:val="28"/>
          <w:szCs w:val="28"/>
          <w:lang w:val="nl-NL"/>
        </w:rPr>
        <w:t xml:space="preserve">được </w:t>
      </w:r>
      <w:r w:rsidR="001279F7" w:rsidRPr="000365B8">
        <w:rPr>
          <w:spacing w:val="-4"/>
          <w:sz w:val="28"/>
          <w:szCs w:val="28"/>
          <w:lang w:val="nl-NL"/>
        </w:rPr>
        <w:t xml:space="preserve">bãi bỏ </w:t>
      </w:r>
      <w:r w:rsidRPr="000365B8">
        <w:rPr>
          <w:spacing w:val="-4"/>
          <w:sz w:val="28"/>
          <w:szCs w:val="28"/>
          <w:lang w:val="nl-NL"/>
        </w:rPr>
        <w:t>trong lĩnh vực nhà ở thuộc phạm vi chức năng quản lý của Bộ Xây dự</w:t>
      </w:r>
      <w:r w:rsidR="00CD729B">
        <w:rPr>
          <w:spacing w:val="-4"/>
          <w:sz w:val="28"/>
          <w:szCs w:val="28"/>
          <w:lang w:val="nl-NL"/>
        </w:rPr>
        <w:t>ng</w:t>
      </w:r>
      <w:r w:rsidR="00095562">
        <w:rPr>
          <w:spacing w:val="-4"/>
          <w:sz w:val="28"/>
          <w:szCs w:val="28"/>
          <w:lang w:val="nl-NL"/>
        </w:rPr>
        <w:t>.</w:t>
      </w:r>
    </w:p>
    <w:p w14:paraId="1B07B7A5" w14:textId="46FC9268" w:rsidR="005E4CF2" w:rsidRPr="000365B8" w:rsidRDefault="00B44E43" w:rsidP="00095562">
      <w:pPr>
        <w:spacing w:before="40" w:after="40" w:line="340" w:lineRule="exact"/>
        <w:ind w:firstLine="567"/>
        <w:jc w:val="both"/>
        <w:rPr>
          <w:spacing w:val="-4"/>
          <w:sz w:val="28"/>
          <w:szCs w:val="28"/>
          <w:lang w:val="nl-NL"/>
        </w:rPr>
      </w:pPr>
      <w:r w:rsidRPr="000365B8">
        <w:rPr>
          <w:b/>
          <w:spacing w:val="-4"/>
          <w:sz w:val="28"/>
          <w:szCs w:val="28"/>
          <w:lang w:val="nl-NL"/>
        </w:rPr>
        <w:t xml:space="preserve">Điều 2. </w:t>
      </w:r>
      <w:r w:rsidRPr="000365B8">
        <w:rPr>
          <w:spacing w:val="-4"/>
          <w:sz w:val="28"/>
          <w:szCs w:val="28"/>
          <w:lang w:val="nl-NL"/>
        </w:rPr>
        <w:t xml:space="preserve">Quyết định này có hiệu lực kể từ </w:t>
      </w:r>
      <w:r w:rsidR="00BE568C" w:rsidRPr="000365B8">
        <w:rPr>
          <w:spacing w:val="-4"/>
          <w:sz w:val="28"/>
          <w:szCs w:val="28"/>
          <w:lang w:val="nl-NL"/>
        </w:rPr>
        <w:t xml:space="preserve">ngày </w:t>
      </w:r>
      <w:r w:rsidR="0007423C" w:rsidRPr="000365B8">
        <w:rPr>
          <w:spacing w:val="-4"/>
          <w:sz w:val="28"/>
          <w:szCs w:val="28"/>
          <w:lang w:val="nl-NL"/>
        </w:rPr>
        <w:t>ký</w:t>
      </w:r>
      <w:r w:rsidRPr="000365B8">
        <w:rPr>
          <w:spacing w:val="-4"/>
          <w:sz w:val="28"/>
          <w:szCs w:val="28"/>
          <w:lang w:val="nl-NL"/>
        </w:rPr>
        <w:t xml:space="preserve">. </w:t>
      </w:r>
    </w:p>
    <w:p w14:paraId="6CDD85C6" w14:textId="10B27EAD" w:rsidR="00983864" w:rsidRPr="000365B8" w:rsidRDefault="00983864" w:rsidP="00095562">
      <w:pPr>
        <w:spacing w:before="40" w:after="40" w:line="340" w:lineRule="exact"/>
        <w:jc w:val="both"/>
        <w:rPr>
          <w:spacing w:val="-4"/>
          <w:sz w:val="28"/>
          <w:szCs w:val="28"/>
          <w:lang w:val="nl-NL"/>
        </w:rPr>
      </w:pPr>
      <w:r w:rsidRPr="000365B8">
        <w:rPr>
          <w:sz w:val="28"/>
          <w:szCs w:val="28"/>
        </w:rPr>
        <w:tab/>
      </w:r>
      <w:r w:rsidR="00CD729B">
        <w:rPr>
          <w:sz w:val="28"/>
          <w:szCs w:val="28"/>
        </w:rPr>
        <w:t>Bãi bỏ</w:t>
      </w:r>
      <w:r w:rsidRPr="000365B8">
        <w:rPr>
          <w:sz w:val="28"/>
          <w:szCs w:val="28"/>
        </w:rPr>
        <w:t xml:space="preserve"> Quyết định số 133/QĐ-BXD</w:t>
      </w:r>
      <w:r w:rsidR="00B3101B" w:rsidRPr="000365B8">
        <w:rPr>
          <w:sz w:val="28"/>
          <w:szCs w:val="28"/>
        </w:rPr>
        <w:t xml:space="preserve"> ngày 03/3/2023 của Bộ trưởng Bộ Xây dựng về việc công bố sửa đổi, bổ sung thủ tục hành chính trong lĩnh vực nhà ở liên quan đến bãi bỏ thành phần hồ sơ về xuất trình sổ hộ khẩu giấy thuộc phạm vi và chức năng quản lý nhà nước của Bộ Xây dự</w:t>
      </w:r>
      <w:r w:rsidR="00CD729B">
        <w:rPr>
          <w:sz w:val="28"/>
          <w:szCs w:val="28"/>
        </w:rPr>
        <w:t>ng.</w:t>
      </w:r>
    </w:p>
    <w:p w14:paraId="44B2CC5D" w14:textId="18FAC770" w:rsidR="00B44E43" w:rsidRPr="000365B8" w:rsidRDefault="0018445A" w:rsidP="00095562">
      <w:pPr>
        <w:spacing w:before="40" w:after="40" w:line="340" w:lineRule="exact"/>
        <w:jc w:val="both"/>
        <w:rPr>
          <w:kern w:val="28"/>
          <w:sz w:val="28"/>
          <w:szCs w:val="28"/>
        </w:rPr>
      </w:pPr>
      <w:r w:rsidRPr="000365B8">
        <w:rPr>
          <w:spacing w:val="-4"/>
          <w:sz w:val="28"/>
          <w:szCs w:val="28"/>
          <w:lang w:val="nl-NL"/>
        </w:rPr>
        <w:tab/>
      </w:r>
      <w:r w:rsidR="00B44E43" w:rsidRPr="000365B8">
        <w:rPr>
          <w:b/>
          <w:kern w:val="28"/>
          <w:sz w:val="28"/>
          <w:szCs w:val="28"/>
        </w:rPr>
        <w:t>Điều 3.</w:t>
      </w:r>
      <w:r w:rsidR="00B44E43" w:rsidRPr="000365B8">
        <w:rPr>
          <w:kern w:val="28"/>
          <w:sz w:val="28"/>
          <w:szCs w:val="28"/>
        </w:rPr>
        <w:t xml:space="preserve"> Chánh Văn phòng Bộ, Cục trưởng Cục Quản lý nhà và thị trường bất động sản và Thủ trưởng các Cục, Vụ, đơn vị có liên quan chịu trách nhiệm thi hành Quyết định này./.</w:t>
      </w:r>
    </w:p>
    <w:tbl>
      <w:tblPr>
        <w:tblW w:w="9108" w:type="dxa"/>
        <w:tblInd w:w="108" w:type="dxa"/>
        <w:tblCellMar>
          <w:left w:w="0" w:type="dxa"/>
          <w:right w:w="0" w:type="dxa"/>
        </w:tblCellMar>
        <w:tblLook w:val="0000" w:firstRow="0" w:lastRow="0" w:firstColumn="0" w:lastColumn="0" w:noHBand="0" w:noVBand="0"/>
      </w:tblPr>
      <w:tblGrid>
        <w:gridCol w:w="4536"/>
        <w:gridCol w:w="4572"/>
      </w:tblGrid>
      <w:tr w:rsidR="00B44E43" w:rsidRPr="000365B8" w14:paraId="6DBFDC1A" w14:textId="77777777" w:rsidTr="00090EDE">
        <w:trPr>
          <w:trHeight w:val="2922"/>
        </w:trPr>
        <w:tc>
          <w:tcPr>
            <w:tcW w:w="4536" w:type="dxa"/>
            <w:tcMar>
              <w:top w:w="0" w:type="dxa"/>
              <w:left w:w="108" w:type="dxa"/>
              <w:bottom w:w="0" w:type="dxa"/>
              <w:right w:w="108" w:type="dxa"/>
            </w:tcMar>
          </w:tcPr>
          <w:p w14:paraId="1A56E541" w14:textId="77777777" w:rsidR="00B44E43" w:rsidRPr="000365B8" w:rsidRDefault="00B44E43" w:rsidP="00090EDE">
            <w:pPr>
              <w:ind w:firstLine="34"/>
              <w:contextualSpacing/>
              <w:mirrorIndents/>
              <w:rPr>
                <w:sz w:val="22"/>
                <w:szCs w:val="22"/>
              </w:rPr>
            </w:pPr>
            <w:r w:rsidRPr="000365B8">
              <w:rPr>
                <w:b/>
                <w:bCs/>
                <w:i/>
                <w:iCs/>
                <w:lang w:val="vi-VN"/>
              </w:rPr>
              <w:t>Nơi nhận:</w:t>
            </w:r>
            <w:r w:rsidRPr="000365B8">
              <w:rPr>
                <w:b/>
                <w:bCs/>
                <w:i/>
                <w:iCs/>
                <w:sz w:val="28"/>
                <w:szCs w:val="28"/>
                <w:lang w:val="vi-VN"/>
              </w:rPr>
              <w:br/>
            </w:r>
            <w:r w:rsidRPr="000365B8">
              <w:rPr>
                <w:sz w:val="28"/>
                <w:szCs w:val="28"/>
              </w:rPr>
              <w:t xml:space="preserve"> </w:t>
            </w:r>
            <w:r w:rsidRPr="000365B8">
              <w:rPr>
                <w:sz w:val="22"/>
                <w:szCs w:val="22"/>
                <w:lang w:val="vi-VN"/>
              </w:rPr>
              <w:t>- Như Điều 3;</w:t>
            </w:r>
          </w:p>
          <w:p w14:paraId="12A5A8E9" w14:textId="77777777" w:rsidR="00B44E43" w:rsidRPr="000365B8" w:rsidRDefault="00B44E43" w:rsidP="00090EDE">
            <w:pPr>
              <w:ind w:left="34"/>
              <w:contextualSpacing/>
              <w:mirrorIndents/>
              <w:rPr>
                <w:sz w:val="22"/>
                <w:szCs w:val="22"/>
              </w:rPr>
            </w:pPr>
            <w:r w:rsidRPr="000365B8">
              <w:rPr>
                <w:sz w:val="22"/>
                <w:szCs w:val="22"/>
              </w:rPr>
              <w:t>- Văn phòng Chính phủ  (Cục KSTTHC)</w:t>
            </w:r>
            <w:r w:rsidRPr="000365B8">
              <w:rPr>
                <w:sz w:val="22"/>
                <w:szCs w:val="22"/>
                <w:lang w:val="vi-VN"/>
              </w:rPr>
              <w:t>;</w:t>
            </w:r>
          </w:p>
          <w:p w14:paraId="784DB241" w14:textId="0305B5FA" w:rsidR="00B44E43" w:rsidRPr="000365B8" w:rsidRDefault="00B44E43" w:rsidP="00090EDE">
            <w:pPr>
              <w:ind w:firstLine="34"/>
              <w:contextualSpacing/>
              <w:mirrorIndents/>
              <w:rPr>
                <w:sz w:val="22"/>
                <w:szCs w:val="22"/>
              </w:rPr>
            </w:pPr>
            <w:r w:rsidRPr="000365B8">
              <w:rPr>
                <w:sz w:val="22"/>
                <w:szCs w:val="22"/>
              </w:rPr>
              <w:t>- Bộ trưởng Nguyễn Thanh Nghị (để b/c);</w:t>
            </w:r>
          </w:p>
          <w:p w14:paraId="0D22E6A7" w14:textId="6B5E7A6F" w:rsidR="00983864" w:rsidRPr="000365B8" w:rsidRDefault="00983864" w:rsidP="00090EDE">
            <w:pPr>
              <w:ind w:firstLine="34"/>
              <w:contextualSpacing/>
              <w:mirrorIndents/>
              <w:rPr>
                <w:sz w:val="22"/>
                <w:szCs w:val="22"/>
              </w:rPr>
            </w:pPr>
            <w:r w:rsidRPr="000365B8">
              <w:rPr>
                <w:sz w:val="22"/>
                <w:szCs w:val="22"/>
              </w:rPr>
              <w:t>- UBND các tỉnh, thành phố trực thuộc TW (bản điện tử);</w:t>
            </w:r>
          </w:p>
          <w:p w14:paraId="2BD49895" w14:textId="642AFFD8" w:rsidR="005A6894" w:rsidRDefault="00B44E43" w:rsidP="005A6894">
            <w:pPr>
              <w:ind w:left="34"/>
              <w:contextualSpacing/>
              <w:mirrorIndents/>
              <w:rPr>
                <w:sz w:val="22"/>
                <w:szCs w:val="22"/>
              </w:rPr>
            </w:pPr>
            <w:r w:rsidRPr="000365B8">
              <w:rPr>
                <w:sz w:val="22"/>
                <w:szCs w:val="22"/>
              </w:rPr>
              <w:t xml:space="preserve">- </w:t>
            </w:r>
            <w:r w:rsidRPr="000365B8">
              <w:rPr>
                <w:sz w:val="22"/>
                <w:szCs w:val="22"/>
                <w:lang w:val="vi-VN"/>
              </w:rPr>
              <w:t>Websi</w:t>
            </w:r>
            <w:r w:rsidRPr="000365B8">
              <w:rPr>
                <w:sz w:val="22"/>
                <w:szCs w:val="22"/>
              </w:rPr>
              <w:t>t</w:t>
            </w:r>
            <w:r w:rsidRPr="000365B8">
              <w:rPr>
                <w:sz w:val="22"/>
                <w:szCs w:val="22"/>
                <w:lang w:val="vi-VN"/>
              </w:rPr>
              <w:t>e Bộ Xây dựng;</w:t>
            </w:r>
            <w:r w:rsidR="00300A50">
              <w:rPr>
                <w:sz w:val="22"/>
                <w:szCs w:val="22"/>
              </w:rPr>
              <w:t xml:space="preserve"> </w:t>
            </w:r>
            <w:r w:rsidR="005A6894" w:rsidRPr="000365B8">
              <w:rPr>
                <w:sz w:val="22"/>
                <w:szCs w:val="22"/>
              </w:rPr>
              <w:t xml:space="preserve">VP </w:t>
            </w:r>
            <w:r w:rsidR="00300A50">
              <w:rPr>
                <w:sz w:val="22"/>
                <w:szCs w:val="22"/>
              </w:rPr>
              <w:t>Bộ</w:t>
            </w:r>
            <w:r w:rsidR="005A6894">
              <w:rPr>
                <w:sz w:val="22"/>
                <w:szCs w:val="22"/>
              </w:rPr>
              <w:t xml:space="preserve"> để đăng tải công khai;</w:t>
            </w:r>
            <w:r w:rsidR="005A6894" w:rsidRPr="000365B8">
              <w:rPr>
                <w:sz w:val="22"/>
                <w:szCs w:val="22"/>
              </w:rPr>
              <w:t xml:space="preserve"> </w:t>
            </w:r>
          </w:p>
          <w:p w14:paraId="7320E080" w14:textId="290763C0" w:rsidR="00B44E43" w:rsidRPr="000365B8" w:rsidRDefault="00B44E43" w:rsidP="005A6894">
            <w:pPr>
              <w:ind w:left="34"/>
              <w:contextualSpacing/>
              <w:mirrorIndents/>
              <w:rPr>
                <w:sz w:val="28"/>
                <w:szCs w:val="28"/>
              </w:rPr>
            </w:pPr>
            <w:r w:rsidRPr="000365B8">
              <w:rPr>
                <w:sz w:val="22"/>
                <w:szCs w:val="22"/>
              </w:rPr>
              <w:t xml:space="preserve">- </w:t>
            </w:r>
            <w:r w:rsidRPr="000365B8">
              <w:rPr>
                <w:sz w:val="22"/>
                <w:szCs w:val="22"/>
                <w:lang w:val="vi-VN"/>
              </w:rPr>
              <w:t>Lưu:</w:t>
            </w:r>
            <w:r w:rsidRPr="000365B8">
              <w:rPr>
                <w:sz w:val="22"/>
                <w:szCs w:val="22"/>
              </w:rPr>
              <w:t xml:space="preserve"> </w:t>
            </w:r>
            <w:r w:rsidRPr="000365B8">
              <w:rPr>
                <w:sz w:val="22"/>
                <w:szCs w:val="22"/>
                <w:lang w:val="vi-VN"/>
              </w:rPr>
              <w:t>VT,</w:t>
            </w:r>
            <w:r w:rsidRPr="000365B8">
              <w:rPr>
                <w:sz w:val="22"/>
                <w:szCs w:val="22"/>
              </w:rPr>
              <w:t xml:space="preserve"> QLN</w:t>
            </w:r>
            <w:r w:rsidRPr="000365B8">
              <w:rPr>
                <w:sz w:val="22"/>
                <w:szCs w:val="22"/>
                <w:lang w:val="vi-VN"/>
              </w:rPr>
              <w:t>.</w:t>
            </w:r>
            <w:r w:rsidRPr="000365B8">
              <w:rPr>
                <w:sz w:val="22"/>
                <w:szCs w:val="22"/>
                <w:lang w:val="vi-VN"/>
              </w:rPr>
              <w:br/>
            </w:r>
          </w:p>
        </w:tc>
        <w:tc>
          <w:tcPr>
            <w:tcW w:w="4572" w:type="dxa"/>
            <w:tcMar>
              <w:top w:w="0" w:type="dxa"/>
              <w:left w:w="108" w:type="dxa"/>
              <w:bottom w:w="0" w:type="dxa"/>
              <w:right w:w="108" w:type="dxa"/>
            </w:tcMar>
          </w:tcPr>
          <w:p w14:paraId="4F51730E" w14:textId="77777777" w:rsidR="00B44E43" w:rsidRPr="000365B8" w:rsidRDefault="00B44E43" w:rsidP="00090EDE">
            <w:pPr>
              <w:contextualSpacing/>
              <w:mirrorIndents/>
              <w:jc w:val="center"/>
              <w:rPr>
                <w:b/>
                <w:bCs/>
                <w:sz w:val="26"/>
                <w:szCs w:val="26"/>
              </w:rPr>
            </w:pPr>
            <w:r w:rsidRPr="000365B8">
              <w:rPr>
                <w:b/>
                <w:bCs/>
                <w:sz w:val="26"/>
                <w:szCs w:val="26"/>
              </w:rPr>
              <w:t>KT. BỘ TRƯỞNG</w:t>
            </w:r>
          </w:p>
          <w:p w14:paraId="02B7B0F0" w14:textId="77777777" w:rsidR="00B44E43" w:rsidRPr="000365B8" w:rsidRDefault="00B44E43" w:rsidP="00090EDE">
            <w:pPr>
              <w:contextualSpacing/>
              <w:mirrorIndents/>
              <w:jc w:val="center"/>
              <w:rPr>
                <w:sz w:val="26"/>
                <w:szCs w:val="26"/>
              </w:rPr>
            </w:pPr>
            <w:r w:rsidRPr="000365B8">
              <w:rPr>
                <w:b/>
                <w:bCs/>
                <w:sz w:val="26"/>
                <w:szCs w:val="26"/>
              </w:rPr>
              <w:t>THỨ TRƯỞNG</w:t>
            </w:r>
            <w:r w:rsidRPr="000365B8">
              <w:rPr>
                <w:b/>
                <w:bCs/>
                <w:sz w:val="26"/>
                <w:szCs w:val="26"/>
                <w:lang w:val="vi-VN"/>
              </w:rPr>
              <w:br/>
            </w:r>
          </w:p>
          <w:p w14:paraId="5C0B9A4A" w14:textId="77777777" w:rsidR="00B44E43" w:rsidRPr="000365B8" w:rsidRDefault="00B44E43" w:rsidP="00090EDE">
            <w:pPr>
              <w:contextualSpacing/>
              <w:mirrorIndents/>
              <w:rPr>
                <w:sz w:val="26"/>
                <w:szCs w:val="26"/>
              </w:rPr>
            </w:pPr>
            <w:r w:rsidRPr="000365B8">
              <w:rPr>
                <w:sz w:val="26"/>
                <w:szCs w:val="26"/>
              </w:rPr>
              <w:t xml:space="preserve">                    </w:t>
            </w:r>
          </w:p>
          <w:p w14:paraId="3B9683E7" w14:textId="1DB796A1" w:rsidR="00B44E43" w:rsidRPr="000365B8" w:rsidRDefault="00B44E43" w:rsidP="00090EDE">
            <w:pPr>
              <w:contextualSpacing/>
              <w:mirrorIndents/>
              <w:rPr>
                <w:b/>
                <w:sz w:val="26"/>
                <w:szCs w:val="26"/>
              </w:rPr>
            </w:pPr>
          </w:p>
          <w:p w14:paraId="271A696B" w14:textId="210A2437" w:rsidR="003D516F" w:rsidRPr="000365B8" w:rsidRDefault="003D516F" w:rsidP="00090EDE">
            <w:pPr>
              <w:contextualSpacing/>
              <w:mirrorIndents/>
              <w:rPr>
                <w:b/>
                <w:sz w:val="26"/>
                <w:szCs w:val="26"/>
              </w:rPr>
            </w:pPr>
          </w:p>
          <w:p w14:paraId="1D1C2262" w14:textId="77777777" w:rsidR="003D516F" w:rsidRPr="000365B8" w:rsidRDefault="003D516F" w:rsidP="00090EDE">
            <w:pPr>
              <w:contextualSpacing/>
              <w:mirrorIndents/>
              <w:rPr>
                <w:b/>
                <w:sz w:val="26"/>
                <w:szCs w:val="26"/>
              </w:rPr>
            </w:pPr>
          </w:p>
          <w:p w14:paraId="184EF835" w14:textId="77777777" w:rsidR="00B44E43" w:rsidRPr="000365B8" w:rsidRDefault="00B44E43" w:rsidP="00090EDE">
            <w:pPr>
              <w:contextualSpacing/>
              <w:mirrorIndents/>
              <w:rPr>
                <w:b/>
                <w:sz w:val="26"/>
                <w:szCs w:val="26"/>
              </w:rPr>
            </w:pPr>
          </w:p>
          <w:p w14:paraId="2894C114" w14:textId="77777777" w:rsidR="00B44E43" w:rsidRPr="000365B8" w:rsidRDefault="00B44E43" w:rsidP="00090EDE">
            <w:pPr>
              <w:contextualSpacing/>
              <w:mirrorIndents/>
              <w:jc w:val="center"/>
              <w:rPr>
                <w:b/>
                <w:sz w:val="28"/>
                <w:szCs w:val="28"/>
              </w:rPr>
            </w:pPr>
            <w:r w:rsidRPr="000365B8">
              <w:rPr>
                <w:b/>
                <w:sz w:val="28"/>
                <w:szCs w:val="28"/>
              </w:rPr>
              <w:t>Nguyễn Văn Sinh</w:t>
            </w:r>
          </w:p>
        </w:tc>
      </w:tr>
    </w:tbl>
    <w:p w14:paraId="00BDF582" w14:textId="77777777" w:rsidR="003457F8" w:rsidRDefault="003457F8" w:rsidP="0094768B">
      <w:pPr>
        <w:tabs>
          <w:tab w:val="left" w:pos="4140"/>
        </w:tabs>
        <w:jc w:val="center"/>
        <w:rPr>
          <w:b/>
          <w:sz w:val="26"/>
          <w:szCs w:val="26"/>
          <w:lang w:val="pl-PL"/>
        </w:rPr>
      </w:pPr>
    </w:p>
    <w:p w14:paraId="5BEA7BF4" w14:textId="77777777" w:rsidR="003457F8" w:rsidRDefault="003457F8" w:rsidP="0094768B">
      <w:pPr>
        <w:tabs>
          <w:tab w:val="left" w:pos="4140"/>
        </w:tabs>
        <w:jc w:val="center"/>
        <w:rPr>
          <w:b/>
          <w:sz w:val="26"/>
          <w:szCs w:val="26"/>
          <w:lang w:val="pl-PL"/>
        </w:rPr>
      </w:pPr>
    </w:p>
    <w:p w14:paraId="4628D4A4" w14:textId="77777777" w:rsidR="00EB64F3" w:rsidRDefault="002220B3" w:rsidP="002220B3">
      <w:pPr>
        <w:ind w:firstLine="720"/>
        <w:jc w:val="center"/>
        <w:rPr>
          <w:b/>
          <w:sz w:val="26"/>
          <w:szCs w:val="26"/>
          <w:lang w:val="pl-PL"/>
        </w:rPr>
      </w:pPr>
      <w:r w:rsidRPr="002220B3">
        <w:rPr>
          <w:b/>
          <w:sz w:val="26"/>
          <w:szCs w:val="26"/>
          <w:lang w:val="pl-PL"/>
        </w:rPr>
        <w:lastRenderedPageBreak/>
        <w:t xml:space="preserve">DANH MỤC THỦ TỤC HÀNH CHÍNH ĐƯỢC BÃI BỎ TRONG </w:t>
      </w:r>
    </w:p>
    <w:p w14:paraId="2F259826" w14:textId="77777777" w:rsidR="00942EBF" w:rsidRDefault="002220B3" w:rsidP="002220B3">
      <w:pPr>
        <w:ind w:firstLine="720"/>
        <w:jc w:val="center"/>
        <w:rPr>
          <w:b/>
          <w:sz w:val="26"/>
          <w:szCs w:val="26"/>
          <w:lang w:val="pl-PL"/>
        </w:rPr>
      </w:pPr>
      <w:r w:rsidRPr="002220B3">
        <w:rPr>
          <w:b/>
          <w:sz w:val="26"/>
          <w:szCs w:val="26"/>
          <w:lang w:val="pl-PL"/>
        </w:rPr>
        <w:t xml:space="preserve">LĨNH VỰC NHÀ Ở THUỘC PHẠM VI CHỨC NĂNG </w:t>
      </w:r>
    </w:p>
    <w:p w14:paraId="2D12DFEB" w14:textId="4DB29A0E" w:rsidR="00B44E43" w:rsidRPr="002220B3" w:rsidRDefault="002220B3" w:rsidP="002220B3">
      <w:pPr>
        <w:ind w:firstLine="720"/>
        <w:jc w:val="center"/>
        <w:rPr>
          <w:b/>
          <w:sz w:val="26"/>
          <w:szCs w:val="26"/>
          <w:lang w:val="pl-PL"/>
        </w:rPr>
      </w:pPr>
      <w:r w:rsidRPr="002220B3">
        <w:rPr>
          <w:b/>
          <w:sz w:val="26"/>
          <w:szCs w:val="26"/>
          <w:lang w:val="pl-PL"/>
        </w:rPr>
        <w:t>QUẢ</w:t>
      </w:r>
      <w:r w:rsidR="00EB64F3">
        <w:rPr>
          <w:b/>
          <w:sz w:val="26"/>
          <w:szCs w:val="26"/>
          <w:lang w:val="pl-PL"/>
        </w:rPr>
        <w:t xml:space="preserve">N LÝ </w:t>
      </w:r>
      <w:r w:rsidRPr="002220B3">
        <w:rPr>
          <w:b/>
          <w:sz w:val="26"/>
          <w:szCs w:val="26"/>
          <w:lang w:val="pl-PL"/>
        </w:rPr>
        <w:t>NHÀ NƯỚC CỦA BỘ XÂY DỰNG</w:t>
      </w:r>
    </w:p>
    <w:p w14:paraId="4409DDA3" w14:textId="71092F78" w:rsidR="003457F8" w:rsidRDefault="003457F8" w:rsidP="0016030A">
      <w:pPr>
        <w:ind w:firstLine="720"/>
        <w:jc w:val="center"/>
        <w:rPr>
          <w:i/>
          <w:sz w:val="28"/>
          <w:szCs w:val="28"/>
          <w:lang w:val="pl-PL"/>
        </w:rPr>
      </w:pPr>
      <w:r w:rsidRPr="003457F8">
        <w:rPr>
          <w:i/>
          <w:sz w:val="28"/>
          <w:szCs w:val="28"/>
          <w:lang w:val="pl-PL"/>
        </w:rPr>
        <w:t>(</w:t>
      </w:r>
      <w:r w:rsidR="00221D8E">
        <w:rPr>
          <w:i/>
          <w:sz w:val="28"/>
          <w:szCs w:val="28"/>
          <w:lang w:val="pl-PL"/>
        </w:rPr>
        <w:t>B</w:t>
      </w:r>
      <w:r w:rsidRPr="003457F8">
        <w:rPr>
          <w:i/>
          <w:sz w:val="28"/>
          <w:szCs w:val="28"/>
          <w:lang w:val="pl-PL"/>
        </w:rPr>
        <w:t xml:space="preserve">an hành kèm theo Quyết định số       /QĐ-BXD ngày     /10/2024 </w:t>
      </w:r>
    </w:p>
    <w:p w14:paraId="576BAC9D" w14:textId="0ED445FF" w:rsidR="003457F8" w:rsidRDefault="003457F8" w:rsidP="0016030A">
      <w:pPr>
        <w:spacing w:after="120"/>
        <w:ind w:firstLine="720"/>
        <w:jc w:val="center"/>
        <w:rPr>
          <w:i/>
          <w:sz w:val="28"/>
          <w:szCs w:val="28"/>
          <w:lang w:val="pl-PL"/>
        </w:rPr>
      </w:pPr>
      <w:r w:rsidRPr="003457F8">
        <w:rPr>
          <w:i/>
          <w:sz w:val="28"/>
          <w:szCs w:val="28"/>
          <w:lang w:val="pl-PL"/>
        </w:rPr>
        <w:t>của Bộ trưởng Bộ Xây dựng)</w:t>
      </w:r>
    </w:p>
    <w:tbl>
      <w:tblPr>
        <w:tblW w:w="92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1316"/>
        <w:gridCol w:w="2409"/>
        <w:gridCol w:w="2293"/>
        <w:gridCol w:w="1223"/>
        <w:gridCol w:w="1217"/>
      </w:tblGrid>
      <w:tr w:rsidR="00366D5B" w:rsidRPr="000365B8" w14:paraId="43A2AF2A" w14:textId="77777777" w:rsidTr="002412EC">
        <w:tc>
          <w:tcPr>
            <w:tcW w:w="806" w:type="dxa"/>
          </w:tcPr>
          <w:p w14:paraId="78659878" w14:textId="77777777" w:rsidR="00366D5B" w:rsidRPr="000365B8" w:rsidRDefault="00366D5B" w:rsidP="00366D5B">
            <w:pPr>
              <w:autoSpaceDE w:val="0"/>
              <w:autoSpaceDN w:val="0"/>
              <w:jc w:val="center"/>
              <w:rPr>
                <w:b/>
                <w:bCs/>
                <w:sz w:val="28"/>
                <w:szCs w:val="28"/>
              </w:rPr>
            </w:pPr>
            <w:r w:rsidRPr="000365B8">
              <w:rPr>
                <w:b/>
                <w:bCs/>
                <w:sz w:val="28"/>
                <w:szCs w:val="28"/>
              </w:rPr>
              <w:t>STT</w:t>
            </w:r>
          </w:p>
        </w:tc>
        <w:tc>
          <w:tcPr>
            <w:tcW w:w="1316" w:type="dxa"/>
          </w:tcPr>
          <w:p w14:paraId="6C973B49" w14:textId="77777777" w:rsidR="00366D5B" w:rsidRPr="000365B8" w:rsidRDefault="00366D5B" w:rsidP="00366D5B">
            <w:pPr>
              <w:autoSpaceDE w:val="0"/>
              <w:autoSpaceDN w:val="0"/>
              <w:jc w:val="center"/>
              <w:rPr>
                <w:b/>
                <w:bCs/>
                <w:sz w:val="28"/>
                <w:szCs w:val="28"/>
              </w:rPr>
            </w:pPr>
            <w:r w:rsidRPr="000365B8">
              <w:rPr>
                <w:b/>
                <w:bCs/>
                <w:sz w:val="28"/>
                <w:szCs w:val="28"/>
              </w:rPr>
              <w:t>Mã TTHC</w:t>
            </w:r>
          </w:p>
        </w:tc>
        <w:tc>
          <w:tcPr>
            <w:tcW w:w="2409" w:type="dxa"/>
          </w:tcPr>
          <w:p w14:paraId="00CA5DEE" w14:textId="77777777" w:rsidR="00366D5B" w:rsidRPr="000365B8" w:rsidRDefault="00366D5B" w:rsidP="00366D5B">
            <w:pPr>
              <w:autoSpaceDE w:val="0"/>
              <w:autoSpaceDN w:val="0"/>
              <w:jc w:val="center"/>
              <w:rPr>
                <w:b/>
                <w:bCs/>
                <w:sz w:val="28"/>
                <w:szCs w:val="28"/>
              </w:rPr>
            </w:pPr>
            <w:r w:rsidRPr="000365B8">
              <w:rPr>
                <w:b/>
                <w:bCs/>
                <w:sz w:val="28"/>
                <w:szCs w:val="28"/>
              </w:rPr>
              <w:t>Tên thủ tục hành chính</w:t>
            </w:r>
          </w:p>
        </w:tc>
        <w:tc>
          <w:tcPr>
            <w:tcW w:w="2293" w:type="dxa"/>
          </w:tcPr>
          <w:p w14:paraId="6E82110E" w14:textId="77777777" w:rsidR="00366D5B" w:rsidRPr="000365B8" w:rsidRDefault="00366D5B" w:rsidP="00366D5B">
            <w:pPr>
              <w:autoSpaceDE w:val="0"/>
              <w:autoSpaceDN w:val="0"/>
              <w:jc w:val="center"/>
              <w:rPr>
                <w:b/>
                <w:bCs/>
                <w:sz w:val="28"/>
                <w:szCs w:val="28"/>
              </w:rPr>
            </w:pPr>
            <w:r w:rsidRPr="000365B8">
              <w:rPr>
                <w:b/>
                <w:bCs/>
                <w:sz w:val="28"/>
                <w:szCs w:val="28"/>
              </w:rPr>
              <w:t>Tên văn bản QPPL quy định nội dung bãi bỏ</w:t>
            </w:r>
          </w:p>
        </w:tc>
        <w:tc>
          <w:tcPr>
            <w:tcW w:w="1223" w:type="dxa"/>
          </w:tcPr>
          <w:p w14:paraId="0ED53CA1" w14:textId="77777777" w:rsidR="00366D5B" w:rsidRPr="000365B8" w:rsidRDefault="00366D5B" w:rsidP="00366D5B">
            <w:pPr>
              <w:autoSpaceDE w:val="0"/>
              <w:autoSpaceDN w:val="0"/>
              <w:jc w:val="center"/>
              <w:rPr>
                <w:b/>
                <w:bCs/>
                <w:sz w:val="28"/>
                <w:szCs w:val="28"/>
              </w:rPr>
            </w:pPr>
            <w:r w:rsidRPr="000365B8">
              <w:rPr>
                <w:b/>
                <w:bCs/>
                <w:sz w:val="28"/>
                <w:szCs w:val="28"/>
              </w:rPr>
              <w:t>Lĩnh vực</w:t>
            </w:r>
          </w:p>
        </w:tc>
        <w:tc>
          <w:tcPr>
            <w:tcW w:w="1217" w:type="dxa"/>
          </w:tcPr>
          <w:p w14:paraId="258392C7" w14:textId="77777777" w:rsidR="00366D5B" w:rsidRPr="000365B8" w:rsidRDefault="00366D5B" w:rsidP="00366D5B">
            <w:pPr>
              <w:autoSpaceDE w:val="0"/>
              <w:autoSpaceDN w:val="0"/>
              <w:jc w:val="center"/>
              <w:rPr>
                <w:b/>
                <w:bCs/>
                <w:sz w:val="28"/>
                <w:szCs w:val="28"/>
              </w:rPr>
            </w:pPr>
            <w:r w:rsidRPr="000365B8">
              <w:rPr>
                <w:b/>
                <w:bCs/>
                <w:sz w:val="28"/>
                <w:szCs w:val="28"/>
              </w:rPr>
              <w:t>Cơ quan thực hiện</w:t>
            </w:r>
          </w:p>
        </w:tc>
      </w:tr>
      <w:tr w:rsidR="00AD64CB" w:rsidRPr="000365B8" w14:paraId="13BA8614" w14:textId="77777777" w:rsidTr="00E1367A">
        <w:tc>
          <w:tcPr>
            <w:tcW w:w="806" w:type="dxa"/>
          </w:tcPr>
          <w:p w14:paraId="584306B6" w14:textId="4869ECB8" w:rsidR="00AD64CB" w:rsidRPr="000365B8" w:rsidRDefault="00AD64CB" w:rsidP="00366D5B">
            <w:pPr>
              <w:autoSpaceDE w:val="0"/>
              <w:autoSpaceDN w:val="0"/>
              <w:jc w:val="center"/>
              <w:rPr>
                <w:b/>
                <w:bCs/>
                <w:sz w:val="28"/>
                <w:szCs w:val="28"/>
              </w:rPr>
            </w:pPr>
            <w:r>
              <w:rPr>
                <w:b/>
                <w:bCs/>
                <w:sz w:val="28"/>
                <w:szCs w:val="28"/>
              </w:rPr>
              <w:t>A</w:t>
            </w:r>
          </w:p>
        </w:tc>
        <w:tc>
          <w:tcPr>
            <w:tcW w:w="8458" w:type="dxa"/>
            <w:gridSpan w:val="5"/>
          </w:tcPr>
          <w:p w14:paraId="746CF9DD" w14:textId="6A7D106E" w:rsidR="00AD64CB" w:rsidRPr="000365B8" w:rsidRDefault="00AD64CB" w:rsidP="00EA7CD0">
            <w:pPr>
              <w:autoSpaceDE w:val="0"/>
              <w:autoSpaceDN w:val="0"/>
              <w:rPr>
                <w:b/>
                <w:bCs/>
                <w:sz w:val="28"/>
                <w:szCs w:val="28"/>
              </w:rPr>
            </w:pPr>
            <w:r>
              <w:rPr>
                <w:b/>
                <w:bCs/>
                <w:sz w:val="28"/>
                <w:szCs w:val="28"/>
              </w:rPr>
              <w:t xml:space="preserve">Thủ tục hành chính cấp </w:t>
            </w:r>
            <w:r w:rsidR="002300C2">
              <w:rPr>
                <w:b/>
                <w:bCs/>
                <w:sz w:val="28"/>
                <w:szCs w:val="28"/>
              </w:rPr>
              <w:t>t</w:t>
            </w:r>
            <w:r>
              <w:rPr>
                <w:b/>
                <w:bCs/>
                <w:sz w:val="28"/>
                <w:szCs w:val="28"/>
              </w:rPr>
              <w:t>rung ương</w:t>
            </w:r>
          </w:p>
        </w:tc>
      </w:tr>
      <w:tr w:rsidR="00366D5B" w:rsidRPr="000365B8" w14:paraId="5ACEAA37" w14:textId="77777777" w:rsidTr="002412EC">
        <w:tc>
          <w:tcPr>
            <w:tcW w:w="806" w:type="dxa"/>
          </w:tcPr>
          <w:p w14:paraId="5326B40D" w14:textId="77777777" w:rsidR="00366D5B" w:rsidRPr="000365B8" w:rsidRDefault="00366D5B" w:rsidP="00366D5B">
            <w:pPr>
              <w:autoSpaceDE w:val="0"/>
              <w:autoSpaceDN w:val="0"/>
              <w:spacing w:before="40" w:after="40"/>
              <w:jc w:val="center"/>
              <w:rPr>
                <w:bCs/>
                <w:sz w:val="28"/>
                <w:szCs w:val="28"/>
              </w:rPr>
            </w:pPr>
            <w:r w:rsidRPr="000365B8">
              <w:rPr>
                <w:bCs/>
                <w:sz w:val="28"/>
                <w:szCs w:val="28"/>
              </w:rPr>
              <w:t>1</w:t>
            </w:r>
          </w:p>
        </w:tc>
        <w:tc>
          <w:tcPr>
            <w:tcW w:w="1316" w:type="dxa"/>
          </w:tcPr>
          <w:p w14:paraId="0ED62FBE" w14:textId="77D301E9" w:rsidR="00366D5B" w:rsidRPr="000365B8" w:rsidRDefault="00366D5B" w:rsidP="00366D5B">
            <w:pPr>
              <w:autoSpaceDE w:val="0"/>
              <w:autoSpaceDN w:val="0"/>
              <w:spacing w:before="40" w:after="40"/>
              <w:jc w:val="center"/>
              <w:rPr>
                <w:bCs/>
                <w:sz w:val="28"/>
                <w:szCs w:val="28"/>
              </w:rPr>
            </w:pPr>
            <w:r w:rsidRPr="000365B8">
              <w:rPr>
                <w:bCs/>
                <w:sz w:val="28"/>
                <w:szCs w:val="28"/>
              </w:rPr>
              <w:t>1.010008</w:t>
            </w:r>
          </w:p>
        </w:tc>
        <w:tc>
          <w:tcPr>
            <w:tcW w:w="2409" w:type="dxa"/>
          </w:tcPr>
          <w:p w14:paraId="49F23768" w14:textId="5DD85B5B" w:rsidR="00366D5B" w:rsidRPr="000365B8" w:rsidRDefault="00366D5B" w:rsidP="00366D5B">
            <w:pPr>
              <w:autoSpaceDE w:val="0"/>
              <w:autoSpaceDN w:val="0"/>
              <w:spacing w:before="40" w:after="40"/>
              <w:jc w:val="both"/>
              <w:rPr>
                <w:bCs/>
                <w:sz w:val="28"/>
                <w:szCs w:val="28"/>
              </w:rPr>
            </w:pPr>
            <w:r w:rsidRPr="000365B8">
              <w:rPr>
                <w:bCs/>
                <w:sz w:val="28"/>
                <w:szCs w:val="28"/>
              </w:rPr>
              <w:t>Công nhận chủ đầu tư dự án xây dựng nhà ở thuộc thẩm quyền của Bộ Xây dựng (trong trường hợp có nhiều</w:t>
            </w:r>
            <w:bookmarkStart w:id="0" w:name="_GoBack"/>
            <w:bookmarkEnd w:id="0"/>
            <w:r w:rsidRPr="000365B8">
              <w:rPr>
                <w:bCs/>
                <w:sz w:val="28"/>
                <w:szCs w:val="28"/>
              </w:rPr>
              <w:t xml:space="preserve"> nhà đầu tư dự án xây dựng nhà ở thương mại được chấp thuận chủ trương đầu tư theo pháp luật về đầu tư)</w:t>
            </w:r>
          </w:p>
        </w:tc>
        <w:tc>
          <w:tcPr>
            <w:tcW w:w="2293" w:type="dxa"/>
          </w:tcPr>
          <w:p w14:paraId="6C447123" w14:textId="25A98849" w:rsidR="00366D5B" w:rsidRPr="000365B8" w:rsidRDefault="00366D5B" w:rsidP="00D545F6">
            <w:pPr>
              <w:autoSpaceDE w:val="0"/>
              <w:autoSpaceDN w:val="0"/>
              <w:spacing w:before="40" w:after="40"/>
              <w:jc w:val="both"/>
              <w:rPr>
                <w:bCs/>
                <w:sz w:val="28"/>
                <w:szCs w:val="28"/>
              </w:rPr>
            </w:pPr>
            <w:r w:rsidRPr="000365B8">
              <w:rPr>
                <w:bCs/>
                <w:sz w:val="28"/>
                <w:szCs w:val="28"/>
              </w:rPr>
              <w:t xml:space="preserve">Nghị định số </w:t>
            </w:r>
            <w:r w:rsidR="00D545F6">
              <w:rPr>
                <w:bCs/>
                <w:sz w:val="28"/>
                <w:szCs w:val="28"/>
              </w:rPr>
              <w:t>95/2024</w:t>
            </w:r>
            <w:r w:rsidRPr="000365B8">
              <w:rPr>
                <w:bCs/>
                <w:sz w:val="28"/>
                <w:szCs w:val="28"/>
              </w:rPr>
              <w:t xml:space="preserve">/NĐ-CP ngày </w:t>
            </w:r>
            <w:r w:rsidR="00D545F6">
              <w:rPr>
                <w:bCs/>
                <w:sz w:val="28"/>
                <w:szCs w:val="28"/>
              </w:rPr>
              <w:t>24</w:t>
            </w:r>
            <w:r w:rsidRPr="000365B8">
              <w:rPr>
                <w:bCs/>
                <w:sz w:val="28"/>
                <w:szCs w:val="28"/>
              </w:rPr>
              <w:t>/</w:t>
            </w:r>
            <w:r w:rsidR="00D545F6">
              <w:rPr>
                <w:bCs/>
                <w:sz w:val="28"/>
                <w:szCs w:val="28"/>
              </w:rPr>
              <w:t>7</w:t>
            </w:r>
            <w:r w:rsidRPr="000365B8">
              <w:rPr>
                <w:bCs/>
                <w:sz w:val="28"/>
                <w:szCs w:val="28"/>
              </w:rPr>
              <w:t>/202</w:t>
            </w:r>
            <w:r w:rsidR="00D545F6">
              <w:rPr>
                <w:bCs/>
                <w:sz w:val="28"/>
                <w:szCs w:val="28"/>
              </w:rPr>
              <w:t>4</w:t>
            </w:r>
            <w:r w:rsidRPr="000365B8">
              <w:rPr>
                <w:bCs/>
                <w:sz w:val="28"/>
                <w:szCs w:val="28"/>
              </w:rPr>
              <w:t xml:space="preserve"> của Chính phủ</w:t>
            </w:r>
          </w:p>
        </w:tc>
        <w:tc>
          <w:tcPr>
            <w:tcW w:w="1223" w:type="dxa"/>
          </w:tcPr>
          <w:p w14:paraId="18B53C2F" w14:textId="77777777" w:rsidR="00366D5B" w:rsidRPr="000365B8" w:rsidRDefault="00366D5B" w:rsidP="00366D5B">
            <w:pPr>
              <w:autoSpaceDE w:val="0"/>
              <w:autoSpaceDN w:val="0"/>
              <w:spacing w:before="40" w:after="40"/>
              <w:jc w:val="center"/>
              <w:rPr>
                <w:bCs/>
                <w:sz w:val="28"/>
                <w:szCs w:val="28"/>
              </w:rPr>
            </w:pPr>
            <w:r w:rsidRPr="000365B8">
              <w:rPr>
                <w:bCs/>
                <w:sz w:val="28"/>
                <w:szCs w:val="28"/>
              </w:rPr>
              <w:t>Nhà ở</w:t>
            </w:r>
          </w:p>
        </w:tc>
        <w:tc>
          <w:tcPr>
            <w:tcW w:w="1217" w:type="dxa"/>
          </w:tcPr>
          <w:p w14:paraId="7BD2A346" w14:textId="5E63AB56" w:rsidR="00366D5B" w:rsidRPr="000365B8" w:rsidRDefault="00366D5B" w:rsidP="00366D5B">
            <w:pPr>
              <w:autoSpaceDE w:val="0"/>
              <w:autoSpaceDN w:val="0"/>
              <w:spacing w:before="40" w:after="40"/>
              <w:jc w:val="center"/>
              <w:rPr>
                <w:bCs/>
                <w:sz w:val="28"/>
                <w:szCs w:val="28"/>
              </w:rPr>
            </w:pPr>
            <w:r w:rsidRPr="000365B8">
              <w:rPr>
                <w:bCs/>
                <w:sz w:val="28"/>
                <w:szCs w:val="28"/>
              </w:rPr>
              <w:t>Bộ Xây dựng</w:t>
            </w:r>
          </w:p>
        </w:tc>
      </w:tr>
      <w:tr w:rsidR="00AD64CB" w:rsidRPr="000365B8" w14:paraId="30100A2C" w14:textId="77777777" w:rsidTr="00F81760">
        <w:tc>
          <w:tcPr>
            <w:tcW w:w="806" w:type="dxa"/>
          </w:tcPr>
          <w:p w14:paraId="4007E460" w14:textId="23DFCCDB" w:rsidR="00AD64CB" w:rsidRPr="00AD64CB" w:rsidRDefault="00AD64CB" w:rsidP="00366D5B">
            <w:pPr>
              <w:autoSpaceDE w:val="0"/>
              <w:autoSpaceDN w:val="0"/>
              <w:spacing w:before="40" w:after="40"/>
              <w:jc w:val="center"/>
              <w:rPr>
                <w:b/>
                <w:bCs/>
                <w:sz w:val="28"/>
                <w:szCs w:val="28"/>
              </w:rPr>
            </w:pPr>
            <w:r w:rsidRPr="00AD64CB">
              <w:rPr>
                <w:b/>
                <w:bCs/>
                <w:sz w:val="28"/>
                <w:szCs w:val="28"/>
              </w:rPr>
              <w:t>B</w:t>
            </w:r>
          </w:p>
        </w:tc>
        <w:tc>
          <w:tcPr>
            <w:tcW w:w="8458" w:type="dxa"/>
            <w:gridSpan w:val="5"/>
          </w:tcPr>
          <w:p w14:paraId="39A5FE0D" w14:textId="0363EE95" w:rsidR="00AD64CB" w:rsidRPr="00AD64CB" w:rsidRDefault="00AD64CB" w:rsidP="001815D9">
            <w:pPr>
              <w:autoSpaceDE w:val="0"/>
              <w:autoSpaceDN w:val="0"/>
              <w:spacing w:before="40" w:after="40"/>
              <w:rPr>
                <w:b/>
                <w:bCs/>
                <w:sz w:val="28"/>
                <w:szCs w:val="28"/>
              </w:rPr>
            </w:pPr>
            <w:r w:rsidRPr="00AD64CB">
              <w:rPr>
                <w:b/>
                <w:bCs/>
                <w:sz w:val="28"/>
                <w:szCs w:val="28"/>
              </w:rPr>
              <w:t xml:space="preserve">Thủ tục hành chính cấp </w:t>
            </w:r>
            <w:r w:rsidR="001815D9">
              <w:rPr>
                <w:b/>
                <w:bCs/>
                <w:sz w:val="28"/>
                <w:szCs w:val="28"/>
              </w:rPr>
              <w:t>tỉnh</w:t>
            </w:r>
          </w:p>
        </w:tc>
      </w:tr>
      <w:tr w:rsidR="00366D5B" w:rsidRPr="000365B8" w14:paraId="18201863" w14:textId="77777777" w:rsidTr="002412EC">
        <w:tc>
          <w:tcPr>
            <w:tcW w:w="806" w:type="dxa"/>
          </w:tcPr>
          <w:p w14:paraId="4564EE80" w14:textId="595DEF08" w:rsidR="00366D5B" w:rsidRPr="000365B8" w:rsidRDefault="00A776B5" w:rsidP="00366D5B">
            <w:pPr>
              <w:autoSpaceDE w:val="0"/>
              <w:autoSpaceDN w:val="0"/>
              <w:spacing w:before="40" w:after="40"/>
              <w:jc w:val="center"/>
              <w:rPr>
                <w:bCs/>
                <w:sz w:val="28"/>
                <w:szCs w:val="28"/>
              </w:rPr>
            </w:pPr>
            <w:r>
              <w:rPr>
                <w:bCs/>
                <w:sz w:val="28"/>
                <w:szCs w:val="28"/>
              </w:rPr>
              <w:t>1</w:t>
            </w:r>
          </w:p>
        </w:tc>
        <w:tc>
          <w:tcPr>
            <w:tcW w:w="1316" w:type="dxa"/>
          </w:tcPr>
          <w:p w14:paraId="4C1E7B44" w14:textId="3C7111BE" w:rsidR="00366D5B" w:rsidRPr="000365B8" w:rsidRDefault="00366D5B" w:rsidP="00366D5B">
            <w:pPr>
              <w:autoSpaceDE w:val="0"/>
              <w:autoSpaceDN w:val="0"/>
              <w:spacing w:before="40" w:after="40"/>
              <w:jc w:val="center"/>
              <w:rPr>
                <w:bCs/>
                <w:sz w:val="28"/>
                <w:szCs w:val="28"/>
              </w:rPr>
            </w:pPr>
            <w:r w:rsidRPr="000365B8">
              <w:rPr>
                <w:bCs/>
                <w:sz w:val="28"/>
                <w:szCs w:val="28"/>
              </w:rPr>
              <w:t>1.010009</w:t>
            </w:r>
          </w:p>
        </w:tc>
        <w:tc>
          <w:tcPr>
            <w:tcW w:w="2409" w:type="dxa"/>
          </w:tcPr>
          <w:p w14:paraId="486BC694" w14:textId="7C7CA50B" w:rsidR="00366D5B" w:rsidRPr="000365B8" w:rsidRDefault="00366D5B" w:rsidP="00366D5B">
            <w:pPr>
              <w:autoSpaceDE w:val="0"/>
              <w:autoSpaceDN w:val="0"/>
              <w:spacing w:before="40" w:after="40"/>
              <w:jc w:val="both"/>
              <w:rPr>
                <w:bCs/>
                <w:sz w:val="28"/>
                <w:szCs w:val="28"/>
              </w:rPr>
            </w:pPr>
            <w:r w:rsidRPr="000365B8">
              <w:rPr>
                <w:bCs/>
                <w:sz w:val="28"/>
                <w:szCs w:val="28"/>
              </w:rPr>
              <w:t>Công nhận chủ đầu tư dự án xây dựng nhà ở thuộc thẩm quyền của Ủy ban nhân dân cấp tỉnh (trong trường hợp có nhiều nhà đầu tư dự án xây dựng nhà ở thương mại được chấp thuận chủ trương đầu tư theo pháp luật về đầu tư)</w:t>
            </w:r>
          </w:p>
        </w:tc>
        <w:tc>
          <w:tcPr>
            <w:tcW w:w="2293" w:type="dxa"/>
          </w:tcPr>
          <w:p w14:paraId="69AE04AA" w14:textId="1496F457" w:rsidR="00366D5B" w:rsidRPr="000365B8" w:rsidRDefault="00D545F6" w:rsidP="00366D5B">
            <w:pPr>
              <w:autoSpaceDE w:val="0"/>
              <w:autoSpaceDN w:val="0"/>
              <w:spacing w:before="40" w:after="40"/>
              <w:jc w:val="both"/>
              <w:rPr>
                <w:bCs/>
                <w:sz w:val="28"/>
                <w:szCs w:val="28"/>
              </w:rPr>
            </w:pPr>
            <w:r w:rsidRPr="000365B8">
              <w:rPr>
                <w:bCs/>
                <w:sz w:val="28"/>
                <w:szCs w:val="28"/>
              </w:rPr>
              <w:t xml:space="preserve">Nghị định số </w:t>
            </w:r>
            <w:r>
              <w:rPr>
                <w:bCs/>
                <w:sz w:val="28"/>
                <w:szCs w:val="28"/>
              </w:rPr>
              <w:t>95/2024</w:t>
            </w:r>
            <w:r w:rsidRPr="000365B8">
              <w:rPr>
                <w:bCs/>
                <w:sz w:val="28"/>
                <w:szCs w:val="28"/>
              </w:rPr>
              <w:t xml:space="preserve">/NĐ-CP ngày </w:t>
            </w:r>
            <w:r>
              <w:rPr>
                <w:bCs/>
                <w:sz w:val="28"/>
                <w:szCs w:val="28"/>
              </w:rPr>
              <w:t>24</w:t>
            </w:r>
            <w:r w:rsidRPr="000365B8">
              <w:rPr>
                <w:bCs/>
                <w:sz w:val="28"/>
                <w:szCs w:val="28"/>
              </w:rPr>
              <w:t>/</w:t>
            </w:r>
            <w:r>
              <w:rPr>
                <w:bCs/>
                <w:sz w:val="28"/>
                <w:szCs w:val="28"/>
              </w:rPr>
              <w:t>7</w:t>
            </w:r>
            <w:r w:rsidRPr="000365B8">
              <w:rPr>
                <w:bCs/>
                <w:sz w:val="28"/>
                <w:szCs w:val="28"/>
              </w:rPr>
              <w:t>/202</w:t>
            </w:r>
            <w:r>
              <w:rPr>
                <w:bCs/>
                <w:sz w:val="28"/>
                <w:szCs w:val="28"/>
              </w:rPr>
              <w:t>4</w:t>
            </w:r>
            <w:r w:rsidRPr="000365B8">
              <w:rPr>
                <w:bCs/>
                <w:sz w:val="28"/>
                <w:szCs w:val="28"/>
              </w:rPr>
              <w:t xml:space="preserve"> của Chính phủ</w:t>
            </w:r>
          </w:p>
        </w:tc>
        <w:tc>
          <w:tcPr>
            <w:tcW w:w="1223" w:type="dxa"/>
          </w:tcPr>
          <w:p w14:paraId="53F5D2FC" w14:textId="77777777" w:rsidR="00366D5B" w:rsidRPr="000365B8" w:rsidRDefault="00366D5B" w:rsidP="00366D5B">
            <w:pPr>
              <w:autoSpaceDE w:val="0"/>
              <w:autoSpaceDN w:val="0"/>
              <w:spacing w:before="40" w:after="40"/>
              <w:jc w:val="center"/>
              <w:rPr>
                <w:bCs/>
                <w:sz w:val="28"/>
                <w:szCs w:val="28"/>
              </w:rPr>
            </w:pPr>
            <w:r w:rsidRPr="000365B8">
              <w:rPr>
                <w:bCs/>
                <w:sz w:val="28"/>
                <w:szCs w:val="28"/>
              </w:rPr>
              <w:t>Nhà ở</w:t>
            </w:r>
          </w:p>
        </w:tc>
        <w:tc>
          <w:tcPr>
            <w:tcW w:w="1217" w:type="dxa"/>
          </w:tcPr>
          <w:p w14:paraId="18ABF699" w14:textId="77777777" w:rsidR="00366D5B" w:rsidRPr="000365B8" w:rsidRDefault="00366D5B" w:rsidP="00366D5B">
            <w:pPr>
              <w:autoSpaceDE w:val="0"/>
              <w:autoSpaceDN w:val="0"/>
              <w:spacing w:before="40" w:after="40"/>
              <w:rPr>
                <w:bCs/>
                <w:sz w:val="28"/>
                <w:szCs w:val="28"/>
              </w:rPr>
            </w:pPr>
            <w:r w:rsidRPr="000365B8">
              <w:rPr>
                <w:bCs/>
                <w:sz w:val="28"/>
                <w:szCs w:val="28"/>
              </w:rPr>
              <w:t>UBND cấp tỉnh</w:t>
            </w:r>
          </w:p>
        </w:tc>
      </w:tr>
      <w:tr w:rsidR="00727B70" w:rsidRPr="000365B8" w14:paraId="0B501139" w14:textId="77777777" w:rsidTr="002412EC">
        <w:tc>
          <w:tcPr>
            <w:tcW w:w="806" w:type="dxa"/>
          </w:tcPr>
          <w:p w14:paraId="26F31FD7" w14:textId="182C0E0E" w:rsidR="00727B70" w:rsidRPr="000365B8" w:rsidRDefault="00A776B5" w:rsidP="00366D5B">
            <w:pPr>
              <w:autoSpaceDE w:val="0"/>
              <w:autoSpaceDN w:val="0"/>
              <w:spacing w:before="40" w:after="40"/>
              <w:jc w:val="center"/>
              <w:rPr>
                <w:bCs/>
                <w:sz w:val="28"/>
                <w:szCs w:val="28"/>
              </w:rPr>
            </w:pPr>
            <w:r>
              <w:rPr>
                <w:bCs/>
                <w:sz w:val="28"/>
                <w:szCs w:val="28"/>
              </w:rPr>
              <w:t>2</w:t>
            </w:r>
          </w:p>
        </w:tc>
        <w:tc>
          <w:tcPr>
            <w:tcW w:w="1316" w:type="dxa"/>
          </w:tcPr>
          <w:p w14:paraId="58195000" w14:textId="1DB966B7" w:rsidR="00727B70" w:rsidRPr="000365B8" w:rsidRDefault="00727B70" w:rsidP="00366D5B">
            <w:pPr>
              <w:autoSpaceDE w:val="0"/>
              <w:autoSpaceDN w:val="0"/>
              <w:spacing w:before="40" w:after="40"/>
              <w:jc w:val="center"/>
              <w:rPr>
                <w:bCs/>
                <w:sz w:val="28"/>
                <w:szCs w:val="28"/>
              </w:rPr>
            </w:pPr>
            <w:r w:rsidRPr="000365B8">
              <w:rPr>
                <w:bCs/>
                <w:sz w:val="28"/>
                <w:szCs w:val="28"/>
              </w:rPr>
              <w:t>1.010006</w:t>
            </w:r>
          </w:p>
        </w:tc>
        <w:tc>
          <w:tcPr>
            <w:tcW w:w="2409" w:type="dxa"/>
          </w:tcPr>
          <w:p w14:paraId="5E1EE21F" w14:textId="64D9528A" w:rsidR="00727B70" w:rsidRPr="000365B8" w:rsidRDefault="00727B70" w:rsidP="0082585E">
            <w:pPr>
              <w:autoSpaceDE w:val="0"/>
              <w:autoSpaceDN w:val="0"/>
              <w:spacing w:before="40" w:after="40"/>
              <w:jc w:val="both"/>
              <w:rPr>
                <w:bCs/>
                <w:sz w:val="28"/>
                <w:szCs w:val="28"/>
              </w:rPr>
            </w:pPr>
            <w:r w:rsidRPr="000365B8">
              <w:rPr>
                <w:bCs/>
                <w:sz w:val="28"/>
                <w:szCs w:val="28"/>
              </w:rPr>
              <w:t xml:space="preserve">Giải quyết chuyển quyền sử dụng đất liền kề nhà ở cũ thuộc sở hữu nhà nước quy định tại khoản 2 Điều 71 Nghị định số 99/2015/NĐ-CP </w:t>
            </w:r>
          </w:p>
        </w:tc>
        <w:tc>
          <w:tcPr>
            <w:tcW w:w="2293" w:type="dxa"/>
          </w:tcPr>
          <w:p w14:paraId="61D59C19" w14:textId="1776C66F" w:rsidR="00727B70" w:rsidRPr="000365B8" w:rsidRDefault="00D545F6" w:rsidP="00D04AD3">
            <w:pPr>
              <w:autoSpaceDE w:val="0"/>
              <w:autoSpaceDN w:val="0"/>
              <w:spacing w:before="40" w:after="40"/>
              <w:jc w:val="both"/>
              <w:rPr>
                <w:sz w:val="28"/>
                <w:szCs w:val="28"/>
              </w:rPr>
            </w:pPr>
            <w:r w:rsidRPr="000365B8">
              <w:rPr>
                <w:bCs/>
                <w:sz w:val="28"/>
                <w:szCs w:val="28"/>
              </w:rPr>
              <w:t xml:space="preserve">Nghị định số </w:t>
            </w:r>
            <w:r>
              <w:rPr>
                <w:bCs/>
                <w:sz w:val="28"/>
                <w:szCs w:val="28"/>
              </w:rPr>
              <w:t>95/2024</w:t>
            </w:r>
            <w:r w:rsidRPr="000365B8">
              <w:rPr>
                <w:bCs/>
                <w:sz w:val="28"/>
                <w:szCs w:val="28"/>
              </w:rPr>
              <w:t xml:space="preserve">/NĐ-CP ngày </w:t>
            </w:r>
            <w:r>
              <w:rPr>
                <w:bCs/>
                <w:sz w:val="28"/>
                <w:szCs w:val="28"/>
              </w:rPr>
              <w:t>24</w:t>
            </w:r>
            <w:r w:rsidRPr="000365B8">
              <w:rPr>
                <w:bCs/>
                <w:sz w:val="28"/>
                <w:szCs w:val="28"/>
              </w:rPr>
              <w:t>/</w:t>
            </w:r>
            <w:r>
              <w:rPr>
                <w:bCs/>
                <w:sz w:val="28"/>
                <w:szCs w:val="28"/>
              </w:rPr>
              <w:t>7</w:t>
            </w:r>
            <w:r w:rsidRPr="000365B8">
              <w:rPr>
                <w:bCs/>
                <w:sz w:val="28"/>
                <w:szCs w:val="28"/>
              </w:rPr>
              <w:t>/202</w:t>
            </w:r>
            <w:r>
              <w:rPr>
                <w:bCs/>
                <w:sz w:val="28"/>
                <w:szCs w:val="28"/>
              </w:rPr>
              <w:t>4</w:t>
            </w:r>
            <w:r w:rsidRPr="000365B8">
              <w:rPr>
                <w:bCs/>
                <w:sz w:val="28"/>
                <w:szCs w:val="28"/>
              </w:rPr>
              <w:t xml:space="preserve"> của Chính phủ</w:t>
            </w:r>
          </w:p>
        </w:tc>
        <w:tc>
          <w:tcPr>
            <w:tcW w:w="1223" w:type="dxa"/>
          </w:tcPr>
          <w:p w14:paraId="5AD246F1" w14:textId="4B88E0E3" w:rsidR="00727B70" w:rsidRPr="000365B8" w:rsidRDefault="00727B70" w:rsidP="00366D5B">
            <w:pPr>
              <w:autoSpaceDE w:val="0"/>
              <w:autoSpaceDN w:val="0"/>
              <w:spacing w:before="40" w:after="40"/>
              <w:jc w:val="center"/>
              <w:rPr>
                <w:bCs/>
                <w:sz w:val="28"/>
                <w:szCs w:val="28"/>
              </w:rPr>
            </w:pPr>
            <w:r w:rsidRPr="000365B8">
              <w:rPr>
                <w:bCs/>
                <w:sz w:val="28"/>
                <w:szCs w:val="28"/>
              </w:rPr>
              <w:t>Nhà ở</w:t>
            </w:r>
          </w:p>
        </w:tc>
        <w:tc>
          <w:tcPr>
            <w:tcW w:w="1217" w:type="dxa"/>
          </w:tcPr>
          <w:p w14:paraId="4FF87FEA" w14:textId="4E7E2E6A" w:rsidR="00727B70" w:rsidRPr="000365B8" w:rsidRDefault="00727B70" w:rsidP="00D1427B">
            <w:pPr>
              <w:autoSpaceDE w:val="0"/>
              <w:autoSpaceDN w:val="0"/>
              <w:spacing w:before="40" w:after="40"/>
              <w:jc w:val="center"/>
              <w:rPr>
                <w:bCs/>
                <w:sz w:val="28"/>
                <w:szCs w:val="28"/>
              </w:rPr>
            </w:pPr>
            <w:r w:rsidRPr="000365B8">
              <w:rPr>
                <w:bCs/>
                <w:sz w:val="28"/>
                <w:szCs w:val="28"/>
              </w:rPr>
              <w:t>UBND cấp tỉnh</w:t>
            </w:r>
          </w:p>
        </w:tc>
      </w:tr>
      <w:tr w:rsidR="00727B70" w:rsidRPr="000365B8" w14:paraId="17C3B29D" w14:textId="77777777" w:rsidTr="002412EC">
        <w:tc>
          <w:tcPr>
            <w:tcW w:w="806" w:type="dxa"/>
          </w:tcPr>
          <w:p w14:paraId="5AC28301" w14:textId="2FBAAF12" w:rsidR="00727B70" w:rsidRPr="000365B8" w:rsidRDefault="00A776B5" w:rsidP="00366D5B">
            <w:pPr>
              <w:autoSpaceDE w:val="0"/>
              <w:autoSpaceDN w:val="0"/>
              <w:spacing w:before="40" w:after="40"/>
              <w:jc w:val="center"/>
              <w:rPr>
                <w:bCs/>
                <w:sz w:val="28"/>
                <w:szCs w:val="28"/>
              </w:rPr>
            </w:pPr>
            <w:r>
              <w:rPr>
                <w:bCs/>
                <w:sz w:val="28"/>
                <w:szCs w:val="28"/>
              </w:rPr>
              <w:lastRenderedPageBreak/>
              <w:t>3</w:t>
            </w:r>
          </w:p>
        </w:tc>
        <w:tc>
          <w:tcPr>
            <w:tcW w:w="1316" w:type="dxa"/>
          </w:tcPr>
          <w:p w14:paraId="73289B8C" w14:textId="032F545B" w:rsidR="00727B70" w:rsidRPr="000365B8" w:rsidRDefault="00727B70" w:rsidP="00366D5B">
            <w:pPr>
              <w:autoSpaceDE w:val="0"/>
              <w:autoSpaceDN w:val="0"/>
              <w:spacing w:before="40" w:after="40"/>
              <w:jc w:val="center"/>
              <w:rPr>
                <w:bCs/>
                <w:sz w:val="28"/>
                <w:szCs w:val="28"/>
              </w:rPr>
            </w:pPr>
            <w:r w:rsidRPr="000365B8">
              <w:rPr>
                <w:bCs/>
                <w:sz w:val="28"/>
                <w:szCs w:val="28"/>
              </w:rPr>
              <w:t>1.010007</w:t>
            </w:r>
          </w:p>
        </w:tc>
        <w:tc>
          <w:tcPr>
            <w:tcW w:w="2409" w:type="dxa"/>
          </w:tcPr>
          <w:p w14:paraId="77E4300F" w14:textId="019E1DC9" w:rsidR="00727B70" w:rsidRPr="000365B8" w:rsidRDefault="00727B70" w:rsidP="00727B70">
            <w:pPr>
              <w:autoSpaceDE w:val="0"/>
              <w:autoSpaceDN w:val="0"/>
              <w:spacing w:before="40" w:after="40"/>
              <w:jc w:val="both"/>
              <w:rPr>
                <w:bCs/>
                <w:sz w:val="28"/>
                <w:szCs w:val="28"/>
              </w:rPr>
            </w:pPr>
            <w:r w:rsidRPr="000365B8">
              <w:rPr>
                <w:bCs/>
                <w:sz w:val="28"/>
                <w:szCs w:val="28"/>
              </w:rPr>
              <w:t>Giải quyết chuyển quyền sử dụng đất đối với nhà ở xây dựng trên đất trống trong khuôn viên nhà ở cũ thuộc sở hữu nhà nước quy định tại khoản 3 Điều 71 Nghị định số 99/2015/NĐ-CP</w:t>
            </w:r>
          </w:p>
        </w:tc>
        <w:tc>
          <w:tcPr>
            <w:tcW w:w="2293" w:type="dxa"/>
          </w:tcPr>
          <w:p w14:paraId="0814A65D" w14:textId="24C5795B" w:rsidR="00727B70" w:rsidRPr="000365B8" w:rsidRDefault="00D545F6" w:rsidP="00D04AD3">
            <w:pPr>
              <w:autoSpaceDE w:val="0"/>
              <w:autoSpaceDN w:val="0"/>
              <w:spacing w:before="40" w:after="40"/>
              <w:jc w:val="both"/>
              <w:rPr>
                <w:sz w:val="28"/>
                <w:szCs w:val="28"/>
              </w:rPr>
            </w:pPr>
            <w:r w:rsidRPr="000365B8">
              <w:rPr>
                <w:bCs/>
                <w:sz w:val="28"/>
                <w:szCs w:val="28"/>
              </w:rPr>
              <w:t xml:space="preserve">Nghị định số </w:t>
            </w:r>
            <w:r>
              <w:rPr>
                <w:bCs/>
                <w:sz w:val="28"/>
                <w:szCs w:val="28"/>
              </w:rPr>
              <w:t>95/2024</w:t>
            </w:r>
            <w:r w:rsidRPr="000365B8">
              <w:rPr>
                <w:bCs/>
                <w:sz w:val="28"/>
                <w:szCs w:val="28"/>
              </w:rPr>
              <w:t xml:space="preserve">/NĐ-CP ngày </w:t>
            </w:r>
            <w:r>
              <w:rPr>
                <w:bCs/>
                <w:sz w:val="28"/>
                <w:szCs w:val="28"/>
              </w:rPr>
              <w:t>24</w:t>
            </w:r>
            <w:r w:rsidRPr="000365B8">
              <w:rPr>
                <w:bCs/>
                <w:sz w:val="28"/>
                <w:szCs w:val="28"/>
              </w:rPr>
              <w:t>/</w:t>
            </w:r>
            <w:r>
              <w:rPr>
                <w:bCs/>
                <w:sz w:val="28"/>
                <w:szCs w:val="28"/>
              </w:rPr>
              <w:t>7</w:t>
            </w:r>
            <w:r w:rsidRPr="000365B8">
              <w:rPr>
                <w:bCs/>
                <w:sz w:val="28"/>
                <w:szCs w:val="28"/>
              </w:rPr>
              <w:t>/202</w:t>
            </w:r>
            <w:r>
              <w:rPr>
                <w:bCs/>
                <w:sz w:val="28"/>
                <w:szCs w:val="28"/>
              </w:rPr>
              <w:t>4</w:t>
            </w:r>
            <w:r w:rsidRPr="000365B8">
              <w:rPr>
                <w:bCs/>
                <w:sz w:val="28"/>
                <w:szCs w:val="28"/>
              </w:rPr>
              <w:t xml:space="preserve"> của Chính phủ</w:t>
            </w:r>
          </w:p>
        </w:tc>
        <w:tc>
          <w:tcPr>
            <w:tcW w:w="1223" w:type="dxa"/>
          </w:tcPr>
          <w:p w14:paraId="1B3EFB74" w14:textId="47C71398" w:rsidR="00727B70" w:rsidRPr="000365B8" w:rsidRDefault="00727B70" w:rsidP="00366D5B">
            <w:pPr>
              <w:autoSpaceDE w:val="0"/>
              <w:autoSpaceDN w:val="0"/>
              <w:spacing w:before="40" w:after="40"/>
              <w:jc w:val="center"/>
              <w:rPr>
                <w:bCs/>
                <w:sz w:val="28"/>
                <w:szCs w:val="28"/>
              </w:rPr>
            </w:pPr>
            <w:r w:rsidRPr="000365B8">
              <w:rPr>
                <w:bCs/>
                <w:sz w:val="28"/>
                <w:szCs w:val="28"/>
              </w:rPr>
              <w:t>Nhà ở</w:t>
            </w:r>
          </w:p>
        </w:tc>
        <w:tc>
          <w:tcPr>
            <w:tcW w:w="1217" w:type="dxa"/>
          </w:tcPr>
          <w:p w14:paraId="5A41576C" w14:textId="17B90B51" w:rsidR="00727B70" w:rsidRPr="000365B8" w:rsidRDefault="00727B70" w:rsidP="00D1427B">
            <w:pPr>
              <w:autoSpaceDE w:val="0"/>
              <w:autoSpaceDN w:val="0"/>
              <w:spacing w:before="40" w:after="40"/>
              <w:jc w:val="center"/>
              <w:rPr>
                <w:bCs/>
                <w:sz w:val="28"/>
                <w:szCs w:val="28"/>
              </w:rPr>
            </w:pPr>
            <w:r w:rsidRPr="000365B8">
              <w:rPr>
                <w:bCs/>
                <w:sz w:val="28"/>
                <w:szCs w:val="28"/>
              </w:rPr>
              <w:t>UBND cấp tỉnh</w:t>
            </w:r>
          </w:p>
        </w:tc>
      </w:tr>
      <w:tr w:rsidR="00727B70" w:rsidRPr="000365B8" w14:paraId="3302DDB8" w14:textId="77777777" w:rsidTr="002412EC">
        <w:tc>
          <w:tcPr>
            <w:tcW w:w="806" w:type="dxa"/>
          </w:tcPr>
          <w:p w14:paraId="76543610" w14:textId="06443FEA" w:rsidR="00727B70" w:rsidRPr="000365B8" w:rsidRDefault="00A776B5" w:rsidP="00F153E8">
            <w:pPr>
              <w:autoSpaceDE w:val="0"/>
              <w:autoSpaceDN w:val="0"/>
              <w:spacing w:before="40" w:after="40"/>
              <w:jc w:val="center"/>
              <w:rPr>
                <w:bCs/>
                <w:sz w:val="28"/>
                <w:szCs w:val="28"/>
              </w:rPr>
            </w:pPr>
            <w:r>
              <w:rPr>
                <w:bCs/>
                <w:sz w:val="28"/>
                <w:szCs w:val="28"/>
              </w:rPr>
              <w:t>4</w:t>
            </w:r>
          </w:p>
        </w:tc>
        <w:tc>
          <w:tcPr>
            <w:tcW w:w="1316" w:type="dxa"/>
          </w:tcPr>
          <w:p w14:paraId="17AAE945" w14:textId="77777777" w:rsidR="00727B70" w:rsidRPr="000365B8" w:rsidRDefault="00727B70" w:rsidP="00F153E8">
            <w:pPr>
              <w:autoSpaceDE w:val="0"/>
              <w:autoSpaceDN w:val="0"/>
              <w:spacing w:before="40" w:after="40"/>
              <w:jc w:val="center"/>
              <w:rPr>
                <w:bCs/>
                <w:sz w:val="28"/>
                <w:szCs w:val="28"/>
              </w:rPr>
            </w:pPr>
            <w:r w:rsidRPr="000365B8">
              <w:rPr>
                <w:bCs/>
                <w:sz w:val="28"/>
                <w:szCs w:val="28"/>
              </w:rPr>
              <w:t>1.006873</w:t>
            </w:r>
          </w:p>
        </w:tc>
        <w:tc>
          <w:tcPr>
            <w:tcW w:w="2409" w:type="dxa"/>
          </w:tcPr>
          <w:p w14:paraId="12C3AD72" w14:textId="77777777" w:rsidR="00727B70" w:rsidRPr="000365B8" w:rsidRDefault="00727B70" w:rsidP="00F153E8">
            <w:pPr>
              <w:autoSpaceDE w:val="0"/>
              <w:autoSpaceDN w:val="0"/>
              <w:spacing w:before="40" w:after="40"/>
              <w:jc w:val="both"/>
              <w:rPr>
                <w:bCs/>
                <w:sz w:val="28"/>
                <w:szCs w:val="28"/>
              </w:rPr>
            </w:pPr>
            <w:r w:rsidRPr="000365B8">
              <w:rPr>
                <w:bCs/>
                <w:sz w:val="28"/>
                <w:szCs w:val="28"/>
              </w:rPr>
              <w:t>Công nhận hạng/công nhận lại hạng nhà chung cư</w:t>
            </w:r>
          </w:p>
        </w:tc>
        <w:tc>
          <w:tcPr>
            <w:tcW w:w="2293" w:type="dxa"/>
          </w:tcPr>
          <w:p w14:paraId="77E1BCC9" w14:textId="3EE34D8D" w:rsidR="00727B70" w:rsidRPr="000365B8" w:rsidRDefault="00D545F6" w:rsidP="00D545F6">
            <w:pPr>
              <w:autoSpaceDE w:val="0"/>
              <w:autoSpaceDN w:val="0"/>
              <w:spacing w:before="40" w:after="40"/>
              <w:jc w:val="both"/>
              <w:rPr>
                <w:bCs/>
                <w:sz w:val="28"/>
                <w:szCs w:val="28"/>
              </w:rPr>
            </w:pPr>
            <w:r>
              <w:rPr>
                <w:sz w:val="28"/>
                <w:szCs w:val="28"/>
              </w:rPr>
              <w:t xml:space="preserve">Luật Nhà ở số 27/2023/QH15; </w:t>
            </w:r>
            <w:r w:rsidRPr="000365B8">
              <w:rPr>
                <w:bCs/>
                <w:sz w:val="28"/>
                <w:szCs w:val="28"/>
              </w:rPr>
              <w:t xml:space="preserve">Nghị định số </w:t>
            </w:r>
            <w:r>
              <w:rPr>
                <w:bCs/>
                <w:sz w:val="28"/>
                <w:szCs w:val="28"/>
              </w:rPr>
              <w:t>95/2024</w:t>
            </w:r>
            <w:r w:rsidRPr="000365B8">
              <w:rPr>
                <w:bCs/>
                <w:sz w:val="28"/>
                <w:szCs w:val="28"/>
              </w:rPr>
              <w:t xml:space="preserve">/NĐ-CP ngày </w:t>
            </w:r>
            <w:r>
              <w:rPr>
                <w:bCs/>
                <w:sz w:val="28"/>
                <w:szCs w:val="28"/>
              </w:rPr>
              <w:t>24</w:t>
            </w:r>
            <w:r w:rsidRPr="000365B8">
              <w:rPr>
                <w:bCs/>
                <w:sz w:val="28"/>
                <w:szCs w:val="28"/>
              </w:rPr>
              <w:t>/</w:t>
            </w:r>
            <w:r>
              <w:rPr>
                <w:bCs/>
                <w:sz w:val="28"/>
                <w:szCs w:val="28"/>
              </w:rPr>
              <w:t>7</w:t>
            </w:r>
            <w:r w:rsidRPr="000365B8">
              <w:rPr>
                <w:bCs/>
                <w:sz w:val="28"/>
                <w:szCs w:val="28"/>
              </w:rPr>
              <w:t>/202</w:t>
            </w:r>
            <w:r>
              <w:rPr>
                <w:bCs/>
                <w:sz w:val="28"/>
                <w:szCs w:val="28"/>
              </w:rPr>
              <w:t>4</w:t>
            </w:r>
            <w:r w:rsidRPr="000365B8">
              <w:rPr>
                <w:bCs/>
                <w:sz w:val="28"/>
                <w:szCs w:val="28"/>
              </w:rPr>
              <w:t xml:space="preserve"> của Chính phủ</w:t>
            </w:r>
            <w:r w:rsidR="00727B70" w:rsidRPr="000365B8">
              <w:rPr>
                <w:sz w:val="28"/>
                <w:szCs w:val="28"/>
              </w:rPr>
              <w:t xml:space="preserve"> </w:t>
            </w:r>
          </w:p>
        </w:tc>
        <w:tc>
          <w:tcPr>
            <w:tcW w:w="1223" w:type="dxa"/>
          </w:tcPr>
          <w:p w14:paraId="2A146B13" w14:textId="77777777" w:rsidR="00727B70" w:rsidRPr="000365B8" w:rsidRDefault="00727B70" w:rsidP="00F153E8">
            <w:pPr>
              <w:autoSpaceDE w:val="0"/>
              <w:autoSpaceDN w:val="0"/>
              <w:spacing w:before="40" w:after="40"/>
              <w:jc w:val="center"/>
              <w:rPr>
                <w:bCs/>
                <w:sz w:val="28"/>
                <w:szCs w:val="28"/>
              </w:rPr>
            </w:pPr>
            <w:r w:rsidRPr="000365B8">
              <w:rPr>
                <w:bCs/>
                <w:sz w:val="28"/>
                <w:szCs w:val="28"/>
              </w:rPr>
              <w:t>Nhà ở</w:t>
            </w:r>
          </w:p>
        </w:tc>
        <w:tc>
          <w:tcPr>
            <w:tcW w:w="1217" w:type="dxa"/>
          </w:tcPr>
          <w:p w14:paraId="6C5C7BB6" w14:textId="77777777" w:rsidR="00727B70" w:rsidRPr="000365B8" w:rsidRDefault="00727B70" w:rsidP="00F153E8">
            <w:pPr>
              <w:autoSpaceDE w:val="0"/>
              <w:autoSpaceDN w:val="0"/>
              <w:spacing w:before="40" w:after="40"/>
              <w:jc w:val="center"/>
              <w:rPr>
                <w:bCs/>
                <w:sz w:val="28"/>
                <w:szCs w:val="28"/>
              </w:rPr>
            </w:pPr>
            <w:r w:rsidRPr="000365B8">
              <w:rPr>
                <w:bCs/>
                <w:sz w:val="28"/>
                <w:szCs w:val="28"/>
              </w:rPr>
              <w:t>Sở Xây dựng</w:t>
            </w:r>
          </w:p>
        </w:tc>
      </w:tr>
      <w:tr w:rsidR="00727B70" w:rsidRPr="000365B8" w14:paraId="6198D45A" w14:textId="77777777" w:rsidTr="002412EC">
        <w:tc>
          <w:tcPr>
            <w:tcW w:w="806" w:type="dxa"/>
          </w:tcPr>
          <w:p w14:paraId="1000A534" w14:textId="4530B9E3" w:rsidR="00727B70" w:rsidRPr="000365B8" w:rsidRDefault="00A776B5" w:rsidP="00F153E8">
            <w:pPr>
              <w:autoSpaceDE w:val="0"/>
              <w:autoSpaceDN w:val="0"/>
              <w:spacing w:before="40" w:after="40"/>
              <w:jc w:val="center"/>
              <w:rPr>
                <w:bCs/>
                <w:sz w:val="28"/>
                <w:szCs w:val="28"/>
              </w:rPr>
            </w:pPr>
            <w:r>
              <w:rPr>
                <w:bCs/>
                <w:sz w:val="28"/>
                <w:szCs w:val="28"/>
              </w:rPr>
              <w:t>5</w:t>
            </w:r>
          </w:p>
        </w:tc>
        <w:tc>
          <w:tcPr>
            <w:tcW w:w="1316" w:type="dxa"/>
          </w:tcPr>
          <w:p w14:paraId="03CE68B4" w14:textId="77777777" w:rsidR="00727B70" w:rsidRPr="000365B8" w:rsidRDefault="00727B70" w:rsidP="00F153E8">
            <w:pPr>
              <w:autoSpaceDE w:val="0"/>
              <w:autoSpaceDN w:val="0"/>
              <w:spacing w:before="40" w:after="40"/>
              <w:jc w:val="center"/>
              <w:rPr>
                <w:bCs/>
                <w:sz w:val="28"/>
                <w:szCs w:val="28"/>
              </w:rPr>
            </w:pPr>
            <w:r w:rsidRPr="000365B8">
              <w:rPr>
                <w:bCs/>
                <w:sz w:val="28"/>
                <w:szCs w:val="28"/>
              </w:rPr>
              <w:t>1.006876</w:t>
            </w:r>
          </w:p>
        </w:tc>
        <w:tc>
          <w:tcPr>
            <w:tcW w:w="2409" w:type="dxa"/>
          </w:tcPr>
          <w:p w14:paraId="20936655" w14:textId="77777777" w:rsidR="00727B70" w:rsidRPr="000365B8" w:rsidRDefault="00727B70" w:rsidP="00F153E8">
            <w:pPr>
              <w:autoSpaceDE w:val="0"/>
              <w:autoSpaceDN w:val="0"/>
              <w:spacing w:before="40" w:after="40"/>
              <w:jc w:val="both"/>
              <w:rPr>
                <w:bCs/>
                <w:sz w:val="28"/>
                <w:szCs w:val="28"/>
              </w:rPr>
            </w:pPr>
            <w:r w:rsidRPr="000365B8">
              <w:rPr>
                <w:bCs/>
                <w:sz w:val="28"/>
                <w:szCs w:val="28"/>
              </w:rPr>
              <w:t>Công nhận điều chỉnh hạng nhà chung cư</w:t>
            </w:r>
          </w:p>
        </w:tc>
        <w:tc>
          <w:tcPr>
            <w:tcW w:w="2293" w:type="dxa"/>
          </w:tcPr>
          <w:p w14:paraId="51C99369" w14:textId="636E3B16" w:rsidR="00727B70" w:rsidRPr="000365B8" w:rsidRDefault="00D545F6" w:rsidP="00F153E8">
            <w:pPr>
              <w:autoSpaceDE w:val="0"/>
              <w:autoSpaceDN w:val="0"/>
              <w:spacing w:before="40" w:after="40"/>
              <w:jc w:val="both"/>
              <w:rPr>
                <w:bCs/>
                <w:sz w:val="28"/>
                <w:szCs w:val="28"/>
              </w:rPr>
            </w:pPr>
            <w:r>
              <w:rPr>
                <w:sz w:val="28"/>
                <w:szCs w:val="28"/>
              </w:rPr>
              <w:t xml:space="preserve">Luật Nhà ở số 27/2023/QH15; </w:t>
            </w:r>
            <w:r w:rsidRPr="000365B8">
              <w:rPr>
                <w:bCs/>
                <w:sz w:val="28"/>
                <w:szCs w:val="28"/>
              </w:rPr>
              <w:t xml:space="preserve">Nghị định số </w:t>
            </w:r>
            <w:r>
              <w:rPr>
                <w:bCs/>
                <w:sz w:val="28"/>
                <w:szCs w:val="28"/>
              </w:rPr>
              <w:t>95/2024</w:t>
            </w:r>
            <w:r w:rsidRPr="000365B8">
              <w:rPr>
                <w:bCs/>
                <w:sz w:val="28"/>
                <w:szCs w:val="28"/>
              </w:rPr>
              <w:t xml:space="preserve">/NĐ-CP ngày </w:t>
            </w:r>
            <w:r>
              <w:rPr>
                <w:bCs/>
                <w:sz w:val="28"/>
                <w:szCs w:val="28"/>
              </w:rPr>
              <w:t>24</w:t>
            </w:r>
            <w:r w:rsidRPr="000365B8">
              <w:rPr>
                <w:bCs/>
                <w:sz w:val="28"/>
                <w:szCs w:val="28"/>
              </w:rPr>
              <w:t>/</w:t>
            </w:r>
            <w:r>
              <w:rPr>
                <w:bCs/>
                <w:sz w:val="28"/>
                <w:szCs w:val="28"/>
              </w:rPr>
              <w:t>7</w:t>
            </w:r>
            <w:r w:rsidRPr="000365B8">
              <w:rPr>
                <w:bCs/>
                <w:sz w:val="28"/>
                <w:szCs w:val="28"/>
              </w:rPr>
              <w:t>/202</w:t>
            </w:r>
            <w:r>
              <w:rPr>
                <w:bCs/>
                <w:sz w:val="28"/>
                <w:szCs w:val="28"/>
              </w:rPr>
              <w:t>4</w:t>
            </w:r>
            <w:r w:rsidRPr="000365B8">
              <w:rPr>
                <w:bCs/>
                <w:sz w:val="28"/>
                <w:szCs w:val="28"/>
              </w:rPr>
              <w:t xml:space="preserve"> của Chính phủ</w:t>
            </w:r>
          </w:p>
        </w:tc>
        <w:tc>
          <w:tcPr>
            <w:tcW w:w="1223" w:type="dxa"/>
          </w:tcPr>
          <w:p w14:paraId="3D28F664" w14:textId="77777777" w:rsidR="00727B70" w:rsidRPr="000365B8" w:rsidRDefault="00727B70" w:rsidP="00F153E8">
            <w:pPr>
              <w:autoSpaceDE w:val="0"/>
              <w:autoSpaceDN w:val="0"/>
              <w:spacing w:before="40" w:after="40"/>
              <w:jc w:val="center"/>
              <w:rPr>
                <w:bCs/>
                <w:sz w:val="28"/>
                <w:szCs w:val="28"/>
              </w:rPr>
            </w:pPr>
            <w:r w:rsidRPr="000365B8">
              <w:rPr>
                <w:bCs/>
                <w:sz w:val="28"/>
                <w:szCs w:val="28"/>
              </w:rPr>
              <w:t>Nhà ở</w:t>
            </w:r>
          </w:p>
        </w:tc>
        <w:tc>
          <w:tcPr>
            <w:tcW w:w="1217" w:type="dxa"/>
          </w:tcPr>
          <w:p w14:paraId="67812C99" w14:textId="77777777" w:rsidR="00727B70" w:rsidRPr="000365B8" w:rsidRDefault="00727B70" w:rsidP="00F153E8">
            <w:pPr>
              <w:autoSpaceDE w:val="0"/>
              <w:autoSpaceDN w:val="0"/>
              <w:spacing w:before="40" w:after="40"/>
              <w:jc w:val="center"/>
              <w:rPr>
                <w:bCs/>
                <w:sz w:val="28"/>
                <w:szCs w:val="28"/>
              </w:rPr>
            </w:pPr>
            <w:r w:rsidRPr="000365B8">
              <w:rPr>
                <w:bCs/>
                <w:sz w:val="28"/>
                <w:szCs w:val="28"/>
              </w:rPr>
              <w:t>Sở Xây dựng</w:t>
            </w:r>
          </w:p>
        </w:tc>
      </w:tr>
    </w:tbl>
    <w:p w14:paraId="70351E3B" w14:textId="77777777" w:rsidR="00366D5B" w:rsidRPr="000365B8" w:rsidRDefault="00366D5B" w:rsidP="00FA6747">
      <w:pPr>
        <w:rPr>
          <w:b/>
          <w:sz w:val="28"/>
          <w:szCs w:val="28"/>
          <w:lang w:val="pl-PL"/>
        </w:rPr>
      </w:pPr>
    </w:p>
    <w:sectPr w:rsidR="00366D5B" w:rsidRPr="000365B8" w:rsidSect="00773A6C">
      <w:headerReference w:type="default" r:id="rId8"/>
      <w:pgSz w:w="11907" w:h="16840" w:code="9"/>
      <w:pgMar w:top="1021" w:right="1021" w:bottom="1021" w:left="158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9F3CA3" w14:textId="77777777" w:rsidR="00903519" w:rsidRDefault="00903519" w:rsidP="00F82E82">
      <w:r>
        <w:separator/>
      </w:r>
    </w:p>
  </w:endnote>
  <w:endnote w:type="continuationSeparator" w:id="0">
    <w:p w14:paraId="58767FCC" w14:textId="77777777" w:rsidR="00903519" w:rsidRDefault="00903519" w:rsidP="00F82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Bold">
    <w:panose1 w:val="02020803070505020304"/>
    <w:charset w:val="00"/>
    <w:family w:val="roman"/>
    <w:pitch w:val="variable"/>
    <w:sig w:usb0="E0002AEF" w:usb1="C0007841"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nTimeH">
    <w:panose1 w:val="020B7200000000000000"/>
    <w:charset w:val="00"/>
    <w:family w:val="swiss"/>
    <w:pitch w:val="variable"/>
    <w:sig w:usb0="00000007" w:usb1="00000000" w:usb2="00000000" w:usb3="00000000" w:csb0="00000013"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99DF52" w14:textId="77777777" w:rsidR="00903519" w:rsidRDefault="00903519" w:rsidP="00F82E82">
      <w:r>
        <w:separator/>
      </w:r>
    </w:p>
  </w:footnote>
  <w:footnote w:type="continuationSeparator" w:id="0">
    <w:p w14:paraId="2878C556" w14:textId="77777777" w:rsidR="00903519" w:rsidRDefault="00903519" w:rsidP="00F82E8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5184650"/>
      <w:docPartObj>
        <w:docPartGallery w:val="Page Numbers (Top of Page)"/>
        <w:docPartUnique/>
      </w:docPartObj>
    </w:sdtPr>
    <w:sdtEndPr>
      <w:rPr>
        <w:noProof/>
      </w:rPr>
    </w:sdtEndPr>
    <w:sdtContent>
      <w:p w14:paraId="48A91476" w14:textId="71B7D814" w:rsidR="00414BD2" w:rsidRDefault="00414BD2">
        <w:pPr>
          <w:pStyle w:val="Header"/>
          <w:jc w:val="center"/>
        </w:pPr>
        <w:r>
          <w:fldChar w:fldCharType="begin"/>
        </w:r>
        <w:r>
          <w:instrText xml:space="preserve"> PAGE   \* MERGEFORMAT </w:instrText>
        </w:r>
        <w:r>
          <w:fldChar w:fldCharType="separate"/>
        </w:r>
        <w:r w:rsidR="002300C2">
          <w:rPr>
            <w:noProof/>
          </w:rPr>
          <w:t>3</w:t>
        </w:r>
        <w:r>
          <w:rPr>
            <w:noProof/>
          </w:rPr>
          <w:fldChar w:fldCharType="end"/>
        </w:r>
      </w:p>
    </w:sdtContent>
  </w:sdt>
  <w:p w14:paraId="1C6EC6EF" w14:textId="77777777" w:rsidR="00414BD2" w:rsidRDefault="00414BD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35450"/>
    <w:multiLevelType w:val="hybridMultilevel"/>
    <w:tmpl w:val="6B040368"/>
    <w:lvl w:ilvl="0" w:tplc="F716CCCA">
      <w:start w:val="1"/>
      <w:numFmt w:val="decimal"/>
      <w:suff w:val="space"/>
      <w:lvlText w:val="Điều %1."/>
      <w:lvlJc w:val="left"/>
      <w:pPr>
        <w:ind w:left="415" w:firstLine="720"/>
      </w:pPr>
      <w:rPr>
        <w:rFonts w:ascii="Times New Roman Bold" w:eastAsia="Times New Roman Bold" w:hAnsi="Times New Roman Bold" w:cs="Times New Roman" w:hint="default"/>
        <w:b/>
        <w:i w:val="0"/>
        <w:color w:val="0070C0"/>
        <w:sz w:val="28"/>
        <w:szCs w:val="26"/>
      </w:rPr>
    </w:lvl>
    <w:lvl w:ilvl="1" w:tplc="5504CD88">
      <w:start w:val="1"/>
      <w:numFmt w:val="decimal"/>
      <w:suff w:val="space"/>
      <w:lvlText w:val="%2."/>
      <w:lvlJc w:val="left"/>
      <w:pPr>
        <w:ind w:left="0" w:firstLine="720"/>
      </w:pPr>
      <w:rPr>
        <w:rFonts w:hint="default"/>
      </w:rPr>
    </w:lvl>
    <w:lvl w:ilvl="2" w:tplc="4C68BA98">
      <w:start w:val="1"/>
      <w:numFmt w:val="lowerLetter"/>
      <w:suff w:val="space"/>
      <w:lvlText w:val="%3)"/>
      <w:lvlJc w:val="left"/>
      <w:pPr>
        <w:ind w:left="0" w:firstLine="720"/>
      </w:pPr>
      <w:rPr>
        <w:rFonts w:hint="default"/>
      </w:rPr>
    </w:lvl>
    <w:lvl w:ilvl="3" w:tplc="0409000F" w:tentative="1">
      <w:start w:val="1"/>
      <w:numFmt w:val="decimal"/>
      <w:lvlText w:val="%4."/>
      <w:lvlJc w:val="left"/>
      <w:pPr>
        <w:ind w:left="2967" w:hanging="360"/>
      </w:pPr>
    </w:lvl>
    <w:lvl w:ilvl="4" w:tplc="04090019" w:tentative="1">
      <w:start w:val="1"/>
      <w:numFmt w:val="lowerLetter"/>
      <w:lvlText w:val="%5."/>
      <w:lvlJc w:val="left"/>
      <w:pPr>
        <w:ind w:left="3687" w:hanging="360"/>
      </w:pPr>
    </w:lvl>
    <w:lvl w:ilvl="5" w:tplc="0409001B" w:tentative="1">
      <w:start w:val="1"/>
      <w:numFmt w:val="lowerRoman"/>
      <w:lvlText w:val="%6."/>
      <w:lvlJc w:val="right"/>
      <w:pPr>
        <w:ind w:left="4407" w:hanging="180"/>
      </w:pPr>
    </w:lvl>
    <w:lvl w:ilvl="6" w:tplc="0409000F" w:tentative="1">
      <w:start w:val="1"/>
      <w:numFmt w:val="decimal"/>
      <w:lvlText w:val="%7."/>
      <w:lvlJc w:val="left"/>
      <w:pPr>
        <w:ind w:left="5127" w:hanging="360"/>
      </w:pPr>
    </w:lvl>
    <w:lvl w:ilvl="7" w:tplc="04090019" w:tentative="1">
      <w:start w:val="1"/>
      <w:numFmt w:val="lowerLetter"/>
      <w:lvlText w:val="%8."/>
      <w:lvlJc w:val="left"/>
      <w:pPr>
        <w:ind w:left="5847" w:hanging="360"/>
      </w:pPr>
    </w:lvl>
    <w:lvl w:ilvl="8" w:tplc="0409001B" w:tentative="1">
      <w:start w:val="1"/>
      <w:numFmt w:val="lowerRoman"/>
      <w:lvlText w:val="%9."/>
      <w:lvlJc w:val="right"/>
      <w:pPr>
        <w:ind w:left="6567" w:hanging="180"/>
      </w:pPr>
    </w:lvl>
  </w:abstractNum>
  <w:abstractNum w:abstractNumId="1" w15:restartNumberingAfterBreak="0">
    <w:nsid w:val="1F5D6251"/>
    <w:multiLevelType w:val="hybridMultilevel"/>
    <w:tmpl w:val="7AEADABC"/>
    <w:lvl w:ilvl="0" w:tplc="93046E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F536E2C"/>
    <w:multiLevelType w:val="hybridMultilevel"/>
    <w:tmpl w:val="868AE028"/>
    <w:lvl w:ilvl="0" w:tplc="CA104E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BFA307B"/>
    <w:multiLevelType w:val="hybridMultilevel"/>
    <w:tmpl w:val="31D62E68"/>
    <w:lvl w:ilvl="0" w:tplc="3A309D18">
      <w:start w:val="1"/>
      <w:numFmt w:val="upp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6CD"/>
    <w:rsid w:val="00000262"/>
    <w:rsid w:val="000037FA"/>
    <w:rsid w:val="000055EA"/>
    <w:rsid w:val="00006056"/>
    <w:rsid w:val="00006236"/>
    <w:rsid w:val="00007DCA"/>
    <w:rsid w:val="0001454A"/>
    <w:rsid w:val="000146C5"/>
    <w:rsid w:val="0001599F"/>
    <w:rsid w:val="00015C71"/>
    <w:rsid w:val="00020855"/>
    <w:rsid w:val="00020902"/>
    <w:rsid w:val="00020F16"/>
    <w:rsid w:val="00025EAF"/>
    <w:rsid w:val="0002611A"/>
    <w:rsid w:val="00032AAA"/>
    <w:rsid w:val="000365B8"/>
    <w:rsid w:val="00037F20"/>
    <w:rsid w:val="00043E9F"/>
    <w:rsid w:val="0004426A"/>
    <w:rsid w:val="0004555A"/>
    <w:rsid w:val="0005194E"/>
    <w:rsid w:val="000559C9"/>
    <w:rsid w:val="00057978"/>
    <w:rsid w:val="0006058A"/>
    <w:rsid w:val="00062CBA"/>
    <w:rsid w:val="0006308F"/>
    <w:rsid w:val="00064B70"/>
    <w:rsid w:val="00065DBE"/>
    <w:rsid w:val="00070656"/>
    <w:rsid w:val="0007110D"/>
    <w:rsid w:val="000715E4"/>
    <w:rsid w:val="00072309"/>
    <w:rsid w:val="00073A42"/>
    <w:rsid w:val="000740EA"/>
    <w:rsid w:val="0007423C"/>
    <w:rsid w:val="00080012"/>
    <w:rsid w:val="00080C57"/>
    <w:rsid w:val="00090EDE"/>
    <w:rsid w:val="00094E15"/>
    <w:rsid w:val="00094FCE"/>
    <w:rsid w:val="00095562"/>
    <w:rsid w:val="00096355"/>
    <w:rsid w:val="000978E5"/>
    <w:rsid w:val="000A17D4"/>
    <w:rsid w:val="000A43AD"/>
    <w:rsid w:val="000A5039"/>
    <w:rsid w:val="000A6219"/>
    <w:rsid w:val="000B0137"/>
    <w:rsid w:val="000C0C20"/>
    <w:rsid w:val="000C1FBD"/>
    <w:rsid w:val="000C22D5"/>
    <w:rsid w:val="000D4A06"/>
    <w:rsid w:val="000D6CB0"/>
    <w:rsid w:val="000E0D60"/>
    <w:rsid w:val="000E13B5"/>
    <w:rsid w:val="000E1797"/>
    <w:rsid w:val="000E2C9C"/>
    <w:rsid w:val="000E3FBA"/>
    <w:rsid w:val="000E6C8D"/>
    <w:rsid w:val="000F6594"/>
    <w:rsid w:val="001004D3"/>
    <w:rsid w:val="00101620"/>
    <w:rsid w:val="00103A14"/>
    <w:rsid w:val="0010734C"/>
    <w:rsid w:val="001076D6"/>
    <w:rsid w:val="00110D83"/>
    <w:rsid w:val="0011557F"/>
    <w:rsid w:val="00120DC4"/>
    <w:rsid w:val="00120F31"/>
    <w:rsid w:val="00122DB6"/>
    <w:rsid w:val="00122F12"/>
    <w:rsid w:val="00124E51"/>
    <w:rsid w:val="00124F58"/>
    <w:rsid w:val="001279F7"/>
    <w:rsid w:val="001304D4"/>
    <w:rsid w:val="00130F19"/>
    <w:rsid w:val="00132070"/>
    <w:rsid w:val="001326AB"/>
    <w:rsid w:val="00135EA3"/>
    <w:rsid w:val="0014000C"/>
    <w:rsid w:val="00141602"/>
    <w:rsid w:val="001441D1"/>
    <w:rsid w:val="00145777"/>
    <w:rsid w:val="00145D15"/>
    <w:rsid w:val="00146504"/>
    <w:rsid w:val="00146538"/>
    <w:rsid w:val="00146A32"/>
    <w:rsid w:val="00146E75"/>
    <w:rsid w:val="00153CFF"/>
    <w:rsid w:val="00154435"/>
    <w:rsid w:val="00156913"/>
    <w:rsid w:val="00156AA4"/>
    <w:rsid w:val="0016030A"/>
    <w:rsid w:val="00160937"/>
    <w:rsid w:val="001624A4"/>
    <w:rsid w:val="00163B27"/>
    <w:rsid w:val="00170A23"/>
    <w:rsid w:val="00172989"/>
    <w:rsid w:val="00172F7F"/>
    <w:rsid w:val="00175856"/>
    <w:rsid w:val="00177A52"/>
    <w:rsid w:val="001815D9"/>
    <w:rsid w:val="0018445A"/>
    <w:rsid w:val="00185DF9"/>
    <w:rsid w:val="0018678C"/>
    <w:rsid w:val="001908E1"/>
    <w:rsid w:val="00191C06"/>
    <w:rsid w:val="00192EBD"/>
    <w:rsid w:val="00197121"/>
    <w:rsid w:val="001A1095"/>
    <w:rsid w:val="001A1394"/>
    <w:rsid w:val="001A6C49"/>
    <w:rsid w:val="001B052F"/>
    <w:rsid w:val="001B0755"/>
    <w:rsid w:val="001B551B"/>
    <w:rsid w:val="001C18F7"/>
    <w:rsid w:val="001C3112"/>
    <w:rsid w:val="001C3788"/>
    <w:rsid w:val="001C4795"/>
    <w:rsid w:val="001C57F5"/>
    <w:rsid w:val="001C6E3F"/>
    <w:rsid w:val="001D31D6"/>
    <w:rsid w:val="001D4DEC"/>
    <w:rsid w:val="001D5954"/>
    <w:rsid w:val="001E19AE"/>
    <w:rsid w:val="001E2309"/>
    <w:rsid w:val="001E3BAA"/>
    <w:rsid w:val="001E75D4"/>
    <w:rsid w:val="001F487B"/>
    <w:rsid w:val="001F73D5"/>
    <w:rsid w:val="001F75B4"/>
    <w:rsid w:val="001F776A"/>
    <w:rsid w:val="00201234"/>
    <w:rsid w:val="002018EF"/>
    <w:rsid w:val="00203D9E"/>
    <w:rsid w:val="0020627A"/>
    <w:rsid w:val="0020721C"/>
    <w:rsid w:val="002101FB"/>
    <w:rsid w:val="00211085"/>
    <w:rsid w:val="00211F48"/>
    <w:rsid w:val="00213874"/>
    <w:rsid w:val="00214EB0"/>
    <w:rsid w:val="002161D2"/>
    <w:rsid w:val="00217017"/>
    <w:rsid w:val="00221D8E"/>
    <w:rsid w:val="002220B3"/>
    <w:rsid w:val="00227E3F"/>
    <w:rsid w:val="002300C2"/>
    <w:rsid w:val="00230D22"/>
    <w:rsid w:val="002314AB"/>
    <w:rsid w:val="0023406D"/>
    <w:rsid w:val="002347D7"/>
    <w:rsid w:val="00236771"/>
    <w:rsid w:val="002412EC"/>
    <w:rsid w:val="002424AB"/>
    <w:rsid w:val="00245241"/>
    <w:rsid w:val="00247F3C"/>
    <w:rsid w:val="00250757"/>
    <w:rsid w:val="00252F9D"/>
    <w:rsid w:val="002574C9"/>
    <w:rsid w:val="0026079D"/>
    <w:rsid w:val="00266D6C"/>
    <w:rsid w:val="00267ABD"/>
    <w:rsid w:val="0027049B"/>
    <w:rsid w:val="0028282D"/>
    <w:rsid w:val="002904FA"/>
    <w:rsid w:val="00296819"/>
    <w:rsid w:val="00296DC3"/>
    <w:rsid w:val="002A10C1"/>
    <w:rsid w:val="002A2966"/>
    <w:rsid w:val="002B4BC0"/>
    <w:rsid w:val="002C0925"/>
    <w:rsid w:val="002C1BC5"/>
    <w:rsid w:val="002C56E3"/>
    <w:rsid w:val="002C5995"/>
    <w:rsid w:val="002C5FB7"/>
    <w:rsid w:val="002D2CD5"/>
    <w:rsid w:val="002D5A69"/>
    <w:rsid w:val="002E4CB4"/>
    <w:rsid w:val="002F113E"/>
    <w:rsid w:val="002F47FD"/>
    <w:rsid w:val="002F75D4"/>
    <w:rsid w:val="00300A50"/>
    <w:rsid w:val="003018DC"/>
    <w:rsid w:val="00302259"/>
    <w:rsid w:val="003024C2"/>
    <w:rsid w:val="0030300F"/>
    <w:rsid w:val="003046ED"/>
    <w:rsid w:val="00304D4E"/>
    <w:rsid w:val="00305EEC"/>
    <w:rsid w:val="00311C77"/>
    <w:rsid w:val="00312C9E"/>
    <w:rsid w:val="0031303F"/>
    <w:rsid w:val="00314519"/>
    <w:rsid w:val="00317B29"/>
    <w:rsid w:val="00321156"/>
    <w:rsid w:val="00321922"/>
    <w:rsid w:val="0032227B"/>
    <w:rsid w:val="00325331"/>
    <w:rsid w:val="00331484"/>
    <w:rsid w:val="00334C10"/>
    <w:rsid w:val="00341544"/>
    <w:rsid w:val="003421F6"/>
    <w:rsid w:val="003428B0"/>
    <w:rsid w:val="003457F8"/>
    <w:rsid w:val="00346FFF"/>
    <w:rsid w:val="003514EA"/>
    <w:rsid w:val="0035266A"/>
    <w:rsid w:val="0035584C"/>
    <w:rsid w:val="003564F0"/>
    <w:rsid w:val="00357758"/>
    <w:rsid w:val="0036233A"/>
    <w:rsid w:val="00366D5B"/>
    <w:rsid w:val="003672E4"/>
    <w:rsid w:val="003749E3"/>
    <w:rsid w:val="00374B14"/>
    <w:rsid w:val="00375A7F"/>
    <w:rsid w:val="00383E48"/>
    <w:rsid w:val="003856C3"/>
    <w:rsid w:val="00386B6A"/>
    <w:rsid w:val="00395CF8"/>
    <w:rsid w:val="003A2DE1"/>
    <w:rsid w:val="003A587D"/>
    <w:rsid w:val="003A6BB0"/>
    <w:rsid w:val="003B1E01"/>
    <w:rsid w:val="003B499D"/>
    <w:rsid w:val="003B5069"/>
    <w:rsid w:val="003B52C1"/>
    <w:rsid w:val="003B63F4"/>
    <w:rsid w:val="003B7BED"/>
    <w:rsid w:val="003C02E5"/>
    <w:rsid w:val="003C2EF1"/>
    <w:rsid w:val="003D0F0D"/>
    <w:rsid w:val="003D2EAC"/>
    <w:rsid w:val="003D3ACC"/>
    <w:rsid w:val="003D516F"/>
    <w:rsid w:val="003E30DF"/>
    <w:rsid w:val="003E51F4"/>
    <w:rsid w:val="003E52B3"/>
    <w:rsid w:val="003E5FCC"/>
    <w:rsid w:val="003E6A00"/>
    <w:rsid w:val="003E7E57"/>
    <w:rsid w:val="003F3730"/>
    <w:rsid w:val="003F6F9A"/>
    <w:rsid w:val="003F6FD2"/>
    <w:rsid w:val="00402DBD"/>
    <w:rsid w:val="00404FD0"/>
    <w:rsid w:val="00412166"/>
    <w:rsid w:val="00414233"/>
    <w:rsid w:val="00414BD2"/>
    <w:rsid w:val="00414F55"/>
    <w:rsid w:val="004158E8"/>
    <w:rsid w:val="00417227"/>
    <w:rsid w:val="00417908"/>
    <w:rsid w:val="0041799A"/>
    <w:rsid w:val="00421670"/>
    <w:rsid w:val="004224F9"/>
    <w:rsid w:val="00424754"/>
    <w:rsid w:val="00424C98"/>
    <w:rsid w:val="00427150"/>
    <w:rsid w:val="0043118D"/>
    <w:rsid w:val="00432A77"/>
    <w:rsid w:val="00432F28"/>
    <w:rsid w:val="0043517E"/>
    <w:rsid w:val="00441B98"/>
    <w:rsid w:val="00443A28"/>
    <w:rsid w:val="00450184"/>
    <w:rsid w:val="00450345"/>
    <w:rsid w:val="0045066F"/>
    <w:rsid w:val="004544B4"/>
    <w:rsid w:val="00457BDA"/>
    <w:rsid w:val="0046090E"/>
    <w:rsid w:val="00461C05"/>
    <w:rsid w:val="00462FFE"/>
    <w:rsid w:val="004661DB"/>
    <w:rsid w:val="004673D2"/>
    <w:rsid w:val="00476A84"/>
    <w:rsid w:val="004805DE"/>
    <w:rsid w:val="0048238C"/>
    <w:rsid w:val="00492C96"/>
    <w:rsid w:val="004940EE"/>
    <w:rsid w:val="00494494"/>
    <w:rsid w:val="00494958"/>
    <w:rsid w:val="00495A27"/>
    <w:rsid w:val="004979CE"/>
    <w:rsid w:val="004A1F7A"/>
    <w:rsid w:val="004A544A"/>
    <w:rsid w:val="004A78C0"/>
    <w:rsid w:val="004B7D8C"/>
    <w:rsid w:val="004C4929"/>
    <w:rsid w:val="004D7808"/>
    <w:rsid w:val="004D7F29"/>
    <w:rsid w:val="004E0BA5"/>
    <w:rsid w:val="004E2354"/>
    <w:rsid w:val="004E4DBB"/>
    <w:rsid w:val="004F10BE"/>
    <w:rsid w:val="004F1854"/>
    <w:rsid w:val="004F66B2"/>
    <w:rsid w:val="00500B3C"/>
    <w:rsid w:val="00501A32"/>
    <w:rsid w:val="00502406"/>
    <w:rsid w:val="005033BF"/>
    <w:rsid w:val="00505F3D"/>
    <w:rsid w:val="00507BC1"/>
    <w:rsid w:val="00507FFC"/>
    <w:rsid w:val="00520C43"/>
    <w:rsid w:val="0053283F"/>
    <w:rsid w:val="00532BCF"/>
    <w:rsid w:val="005345A8"/>
    <w:rsid w:val="00536948"/>
    <w:rsid w:val="00541DE9"/>
    <w:rsid w:val="00542190"/>
    <w:rsid w:val="0054314F"/>
    <w:rsid w:val="005509F8"/>
    <w:rsid w:val="005536FD"/>
    <w:rsid w:val="00553E9E"/>
    <w:rsid w:val="00554219"/>
    <w:rsid w:val="005576EE"/>
    <w:rsid w:val="00561A68"/>
    <w:rsid w:val="00562277"/>
    <w:rsid w:val="00562A6B"/>
    <w:rsid w:val="005632E2"/>
    <w:rsid w:val="00563593"/>
    <w:rsid w:val="00565C2B"/>
    <w:rsid w:val="00567200"/>
    <w:rsid w:val="00570583"/>
    <w:rsid w:val="00570EB8"/>
    <w:rsid w:val="0057146B"/>
    <w:rsid w:val="005715D5"/>
    <w:rsid w:val="005736B3"/>
    <w:rsid w:val="00573938"/>
    <w:rsid w:val="00575125"/>
    <w:rsid w:val="00576035"/>
    <w:rsid w:val="005765E5"/>
    <w:rsid w:val="005768FB"/>
    <w:rsid w:val="0057776E"/>
    <w:rsid w:val="00584FBA"/>
    <w:rsid w:val="0058723B"/>
    <w:rsid w:val="00592319"/>
    <w:rsid w:val="00596C97"/>
    <w:rsid w:val="0059740F"/>
    <w:rsid w:val="005A6894"/>
    <w:rsid w:val="005A6A2D"/>
    <w:rsid w:val="005A7A63"/>
    <w:rsid w:val="005B0881"/>
    <w:rsid w:val="005B260E"/>
    <w:rsid w:val="005B7B23"/>
    <w:rsid w:val="005C0FAB"/>
    <w:rsid w:val="005C2395"/>
    <w:rsid w:val="005C26F6"/>
    <w:rsid w:val="005C27EF"/>
    <w:rsid w:val="005C37CF"/>
    <w:rsid w:val="005C4422"/>
    <w:rsid w:val="005C67D2"/>
    <w:rsid w:val="005C69FB"/>
    <w:rsid w:val="005C6B9F"/>
    <w:rsid w:val="005D014E"/>
    <w:rsid w:val="005D33B6"/>
    <w:rsid w:val="005D6B84"/>
    <w:rsid w:val="005E0B77"/>
    <w:rsid w:val="005E27BD"/>
    <w:rsid w:val="005E2DF8"/>
    <w:rsid w:val="005E4CF2"/>
    <w:rsid w:val="005E4D34"/>
    <w:rsid w:val="005F2D65"/>
    <w:rsid w:val="005F4A10"/>
    <w:rsid w:val="005F5007"/>
    <w:rsid w:val="005F758F"/>
    <w:rsid w:val="00600AAF"/>
    <w:rsid w:val="00601A0F"/>
    <w:rsid w:val="00601B83"/>
    <w:rsid w:val="00603FFA"/>
    <w:rsid w:val="00606B52"/>
    <w:rsid w:val="00607C16"/>
    <w:rsid w:val="006109F7"/>
    <w:rsid w:val="0061308C"/>
    <w:rsid w:val="00615950"/>
    <w:rsid w:val="006175C5"/>
    <w:rsid w:val="006175E4"/>
    <w:rsid w:val="00621B9F"/>
    <w:rsid w:val="00622A76"/>
    <w:rsid w:val="00623839"/>
    <w:rsid w:val="00624B88"/>
    <w:rsid w:val="0062504B"/>
    <w:rsid w:val="00625E6E"/>
    <w:rsid w:val="006265E9"/>
    <w:rsid w:val="0063328D"/>
    <w:rsid w:val="00635B61"/>
    <w:rsid w:val="0063785C"/>
    <w:rsid w:val="006404C6"/>
    <w:rsid w:val="00641A9F"/>
    <w:rsid w:val="0064302C"/>
    <w:rsid w:val="00646F47"/>
    <w:rsid w:val="00647F54"/>
    <w:rsid w:val="00647FC6"/>
    <w:rsid w:val="0065033F"/>
    <w:rsid w:val="00652524"/>
    <w:rsid w:val="0065394F"/>
    <w:rsid w:val="00656ACA"/>
    <w:rsid w:val="00660D78"/>
    <w:rsid w:val="00661446"/>
    <w:rsid w:val="00666721"/>
    <w:rsid w:val="0066781F"/>
    <w:rsid w:val="00670CD7"/>
    <w:rsid w:val="00673226"/>
    <w:rsid w:val="006826A8"/>
    <w:rsid w:val="00690300"/>
    <w:rsid w:val="00690FE8"/>
    <w:rsid w:val="00692E52"/>
    <w:rsid w:val="00693CE4"/>
    <w:rsid w:val="006A2813"/>
    <w:rsid w:val="006B02E9"/>
    <w:rsid w:val="006B0FB6"/>
    <w:rsid w:val="006B1396"/>
    <w:rsid w:val="006B4F0B"/>
    <w:rsid w:val="006B5345"/>
    <w:rsid w:val="006C1A00"/>
    <w:rsid w:val="006C4AEA"/>
    <w:rsid w:val="006C6D22"/>
    <w:rsid w:val="006C77E6"/>
    <w:rsid w:val="006C7EE3"/>
    <w:rsid w:val="006D0ED2"/>
    <w:rsid w:val="006D0F0A"/>
    <w:rsid w:val="006D545F"/>
    <w:rsid w:val="006D7971"/>
    <w:rsid w:val="006E09C3"/>
    <w:rsid w:val="006E27E9"/>
    <w:rsid w:val="006E33A5"/>
    <w:rsid w:val="006E47CF"/>
    <w:rsid w:val="006E4D36"/>
    <w:rsid w:val="006E76CD"/>
    <w:rsid w:val="006F160D"/>
    <w:rsid w:val="007069D0"/>
    <w:rsid w:val="007100B2"/>
    <w:rsid w:val="007117BE"/>
    <w:rsid w:val="0071469E"/>
    <w:rsid w:val="0072309E"/>
    <w:rsid w:val="00723430"/>
    <w:rsid w:val="0072479A"/>
    <w:rsid w:val="00724A6B"/>
    <w:rsid w:val="00727B70"/>
    <w:rsid w:val="00730E90"/>
    <w:rsid w:val="007344CB"/>
    <w:rsid w:val="00740AA9"/>
    <w:rsid w:val="00741DAD"/>
    <w:rsid w:val="0074286B"/>
    <w:rsid w:val="0074579C"/>
    <w:rsid w:val="00752DDC"/>
    <w:rsid w:val="00761FC9"/>
    <w:rsid w:val="007628F7"/>
    <w:rsid w:val="00764D5B"/>
    <w:rsid w:val="00765851"/>
    <w:rsid w:val="0076598A"/>
    <w:rsid w:val="007725B5"/>
    <w:rsid w:val="00773A6C"/>
    <w:rsid w:val="007776FF"/>
    <w:rsid w:val="00781F38"/>
    <w:rsid w:val="0078723C"/>
    <w:rsid w:val="00790515"/>
    <w:rsid w:val="00792E4B"/>
    <w:rsid w:val="007A5315"/>
    <w:rsid w:val="007B0C09"/>
    <w:rsid w:val="007B4525"/>
    <w:rsid w:val="007B70F4"/>
    <w:rsid w:val="007C2F0F"/>
    <w:rsid w:val="007C556E"/>
    <w:rsid w:val="007C659F"/>
    <w:rsid w:val="007D1CA7"/>
    <w:rsid w:val="007D1D8F"/>
    <w:rsid w:val="007E5D01"/>
    <w:rsid w:val="007F5D07"/>
    <w:rsid w:val="0080714B"/>
    <w:rsid w:val="00807CE9"/>
    <w:rsid w:val="00811E1B"/>
    <w:rsid w:val="00811E87"/>
    <w:rsid w:val="008156AE"/>
    <w:rsid w:val="008168CF"/>
    <w:rsid w:val="00817DA1"/>
    <w:rsid w:val="00820B2D"/>
    <w:rsid w:val="0082585E"/>
    <w:rsid w:val="0083214A"/>
    <w:rsid w:val="008335D1"/>
    <w:rsid w:val="008338BA"/>
    <w:rsid w:val="008353F0"/>
    <w:rsid w:val="0083556A"/>
    <w:rsid w:val="00835FC9"/>
    <w:rsid w:val="0083624B"/>
    <w:rsid w:val="00840BDA"/>
    <w:rsid w:val="00840FE7"/>
    <w:rsid w:val="008414CB"/>
    <w:rsid w:val="00842E21"/>
    <w:rsid w:val="008437CF"/>
    <w:rsid w:val="008524AA"/>
    <w:rsid w:val="00854887"/>
    <w:rsid w:val="008561CF"/>
    <w:rsid w:val="00857296"/>
    <w:rsid w:val="008618F3"/>
    <w:rsid w:val="00861EA2"/>
    <w:rsid w:val="008622B3"/>
    <w:rsid w:val="00873B92"/>
    <w:rsid w:val="00874A88"/>
    <w:rsid w:val="00876EC3"/>
    <w:rsid w:val="008858D6"/>
    <w:rsid w:val="008866AB"/>
    <w:rsid w:val="00887096"/>
    <w:rsid w:val="00887561"/>
    <w:rsid w:val="00896507"/>
    <w:rsid w:val="008970CF"/>
    <w:rsid w:val="008A4369"/>
    <w:rsid w:val="008A578B"/>
    <w:rsid w:val="008A7548"/>
    <w:rsid w:val="008B084C"/>
    <w:rsid w:val="008B14C7"/>
    <w:rsid w:val="008B350E"/>
    <w:rsid w:val="008B4739"/>
    <w:rsid w:val="008B5708"/>
    <w:rsid w:val="008B62BA"/>
    <w:rsid w:val="008B73AA"/>
    <w:rsid w:val="008B752D"/>
    <w:rsid w:val="008B7CE1"/>
    <w:rsid w:val="008C1809"/>
    <w:rsid w:val="008D4194"/>
    <w:rsid w:val="008D4C97"/>
    <w:rsid w:val="008D6699"/>
    <w:rsid w:val="008D67A9"/>
    <w:rsid w:val="008E0504"/>
    <w:rsid w:val="008E08FA"/>
    <w:rsid w:val="008E098F"/>
    <w:rsid w:val="008E09BA"/>
    <w:rsid w:val="008E2C88"/>
    <w:rsid w:val="008E3306"/>
    <w:rsid w:val="008E643E"/>
    <w:rsid w:val="008E6B2B"/>
    <w:rsid w:val="008E7750"/>
    <w:rsid w:val="008F0FEA"/>
    <w:rsid w:val="008F65CC"/>
    <w:rsid w:val="008F6A7B"/>
    <w:rsid w:val="00903519"/>
    <w:rsid w:val="00905596"/>
    <w:rsid w:val="009064C4"/>
    <w:rsid w:val="00906AE3"/>
    <w:rsid w:val="009102EA"/>
    <w:rsid w:val="009111A4"/>
    <w:rsid w:val="00911901"/>
    <w:rsid w:val="00913910"/>
    <w:rsid w:val="00920E72"/>
    <w:rsid w:val="00921E6B"/>
    <w:rsid w:val="00926473"/>
    <w:rsid w:val="0092766A"/>
    <w:rsid w:val="00934651"/>
    <w:rsid w:val="00937F89"/>
    <w:rsid w:val="00942EBF"/>
    <w:rsid w:val="00944425"/>
    <w:rsid w:val="009451DC"/>
    <w:rsid w:val="00946B0B"/>
    <w:rsid w:val="0094768B"/>
    <w:rsid w:val="00947ABD"/>
    <w:rsid w:val="00951332"/>
    <w:rsid w:val="00952FFD"/>
    <w:rsid w:val="00960F0B"/>
    <w:rsid w:val="00961616"/>
    <w:rsid w:val="00961E88"/>
    <w:rsid w:val="00962A7A"/>
    <w:rsid w:val="00970FB9"/>
    <w:rsid w:val="009808FA"/>
    <w:rsid w:val="009813CF"/>
    <w:rsid w:val="00982982"/>
    <w:rsid w:val="00983864"/>
    <w:rsid w:val="00992C9B"/>
    <w:rsid w:val="009A0291"/>
    <w:rsid w:val="009A0A9F"/>
    <w:rsid w:val="009A2788"/>
    <w:rsid w:val="009A2BDA"/>
    <w:rsid w:val="009A41D6"/>
    <w:rsid w:val="009A4A7A"/>
    <w:rsid w:val="009A5785"/>
    <w:rsid w:val="009B1111"/>
    <w:rsid w:val="009B1D90"/>
    <w:rsid w:val="009B3CFE"/>
    <w:rsid w:val="009C2250"/>
    <w:rsid w:val="009C3686"/>
    <w:rsid w:val="009D56FC"/>
    <w:rsid w:val="009E2BCF"/>
    <w:rsid w:val="009E63C1"/>
    <w:rsid w:val="009E6FDF"/>
    <w:rsid w:val="009F0B1E"/>
    <w:rsid w:val="00A015E1"/>
    <w:rsid w:val="00A0683A"/>
    <w:rsid w:val="00A06ADB"/>
    <w:rsid w:val="00A10A4C"/>
    <w:rsid w:val="00A10F4F"/>
    <w:rsid w:val="00A12079"/>
    <w:rsid w:val="00A124D0"/>
    <w:rsid w:val="00A146ED"/>
    <w:rsid w:val="00A154E3"/>
    <w:rsid w:val="00A16F85"/>
    <w:rsid w:val="00A1732D"/>
    <w:rsid w:val="00A20591"/>
    <w:rsid w:val="00A217F3"/>
    <w:rsid w:val="00A25D35"/>
    <w:rsid w:val="00A26844"/>
    <w:rsid w:val="00A30682"/>
    <w:rsid w:val="00A365DA"/>
    <w:rsid w:val="00A3751D"/>
    <w:rsid w:val="00A42646"/>
    <w:rsid w:val="00A45C1B"/>
    <w:rsid w:val="00A5139F"/>
    <w:rsid w:val="00A51E1B"/>
    <w:rsid w:val="00A520A8"/>
    <w:rsid w:val="00A52E57"/>
    <w:rsid w:val="00A5392E"/>
    <w:rsid w:val="00A56DAD"/>
    <w:rsid w:val="00A57A32"/>
    <w:rsid w:val="00A6127E"/>
    <w:rsid w:val="00A65821"/>
    <w:rsid w:val="00A70921"/>
    <w:rsid w:val="00A7280B"/>
    <w:rsid w:val="00A732F6"/>
    <w:rsid w:val="00A73A3B"/>
    <w:rsid w:val="00A75890"/>
    <w:rsid w:val="00A75FFD"/>
    <w:rsid w:val="00A776B5"/>
    <w:rsid w:val="00A824CA"/>
    <w:rsid w:val="00A8253B"/>
    <w:rsid w:val="00A94DB7"/>
    <w:rsid w:val="00AA0231"/>
    <w:rsid w:val="00AA4550"/>
    <w:rsid w:val="00AB041C"/>
    <w:rsid w:val="00AB5709"/>
    <w:rsid w:val="00AB5CB0"/>
    <w:rsid w:val="00AB7C29"/>
    <w:rsid w:val="00AC2954"/>
    <w:rsid w:val="00AC3B48"/>
    <w:rsid w:val="00AC40E8"/>
    <w:rsid w:val="00AC5F49"/>
    <w:rsid w:val="00AC610A"/>
    <w:rsid w:val="00AC77E9"/>
    <w:rsid w:val="00AC7C23"/>
    <w:rsid w:val="00AD22A9"/>
    <w:rsid w:val="00AD64CB"/>
    <w:rsid w:val="00AF1117"/>
    <w:rsid w:val="00AF2657"/>
    <w:rsid w:val="00B02F91"/>
    <w:rsid w:val="00B04401"/>
    <w:rsid w:val="00B04830"/>
    <w:rsid w:val="00B144F6"/>
    <w:rsid w:val="00B149A3"/>
    <w:rsid w:val="00B16326"/>
    <w:rsid w:val="00B21545"/>
    <w:rsid w:val="00B26E36"/>
    <w:rsid w:val="00B274A6"/>
    <w:rsid w:val="00B27FF4"/>
    <w:rsid w:val="00B3101B"/>
    <w:rsid w:val="00B34B70"/>
    <w:rsid w:val="00B4137B"/>
    <w:rsid w:val="00B44E43"/>
    <w:rsid w:val="00B51C14"/>
    <w:rsid w:val="00B56AFF"/>
    <w:rsid w:val="00B61A9C"/>
    <w:rsid w:val="00B64938"/>
    <w:rsid w:val="00B661E0"/>
    <w:rsid w:val="00B673AD"/>
    <w:rsid w:val="00B71152"/>
    <w:rsid w:val="00B714E6"/>
    <w:rsid w:val="00B728D1"/>
    <w:rsid w:val="00B813BE"/>
    <w:rsid w:val="00B85449"/>
    <w:rsid w:val="00B878D7"/>
    <w:rsid w:val="00B93182"/>
    <w:rsid w:val="00B93AEF"/>
    <w:rsid w:val="00B978E7"/>
    <w:rsid w:val="00BA4024"/>
    <w:rsid w:val="00BA4850"/>
    <w:rsid w:val="00BB0941"/>
    <w:rsid w:val="00BB2979"/>
    <w:rsid w:val="00BB3EFF"/>
    <w:rsid w:val="00BC25C4"/>
    <w:rsid w:val="00BC3C72"/>
    <w:rsid w:val="00BC3F0F"/>
    <w:rsid w:val="00BC6373"/>
    <w:rsid w:val="00BC689F"/>
    <w:rsid w:val="00BC6CF7"/>
    <w:rsid w:val="00BC73F8"/>
    <w:rsid w:val="00BD0579"/>
    <w:rsid w:val="00BD229A"/>
    <w:rsid w:val="00BD375A"/>
    <w:rsid w:val="00BE094E"/>
    <w:rsid w:val="00BE1396"/>
    <w:rsid w:val="00BE568C"/>
    <w:rsid w:val="00BE5E53"/>
    <w:rsid w:val="00BE5FF4"/>
    <w:rsid w:val="00BF2954"/>
    <w:rsid w:val="00BF3292"/>
    <w:rsid w:val="00BF5A05"/>
    <w:rsid w:val="00BF77F5"/>
    <w:rsid w:val="00C01EA1"/>
    <w:rsid w:val="00C03CC0"/>
    <w:rsid w:val="00C042E0"/>
    <w:rsid w:val="00C07B20"/>
    <w:rsid w:val="00C206EF"/>
    <w:rsid w:val="00C23B90"/>
    <w:rsid w:val="00C2679F"/>
    <w:rsid w:val="00C26FDB"/>
    <w:rsid w:val="00C27B84"/>
    <w:rsid w:val="00C31863"/>
    <w:rsid w:val="00C35099"/>
    <w:rsid w:val="00C40594"/>
    <w:rsid w:val="00C43488"/>
    <w:rsid w:val="00C4433B"/>
    <w:rsid w:val="00C471E8"/>
    <w:rsid w:val="00C47E03"/>
    <w:rsid w:val="00C5432A"/>
    <w:rsid w:val="00C665B8"/>
    <w:rsid w:val="00C71255"/>
    <w:rsid w:val="00C7489E"/>
    <w:rsid w:val="00C74D3B"/>
    <w:rsid w:val="00C74DF5"/>
    <w:rsid w:val="00C76FB9"/>
    <w:rsid w:val="00C83BE4"/>
    <w:rsid w:val="00C855C2"/>
    <w:rsid w:val="00C86242"/>
    <w:rsid w:val="00C912D8"/>
    <w:rsid w:val="00C9244D"/>
    <w:rsid w:val="00C95296"/>
    <w:rsid w:val="00C9560E"/>
    <w:rsid w:val="00CA4538"/>
    <w:rsid w:val="00CA4A8C"/>
    <w:rsid w:val="00CA67B5"/>
    <w:rsid w:val="00CA7848"/>
    <w:rsid w:val="00CB0428"/>
    <w:rsid w:val="00CB2095"/>
    <w:rsid w:val="00CB22DA"/>
    <w:rsid w:val="00CB2675"/>
    <w:rsid w:val="00CB2C9B"/>
    <w:rsid w:val="00CB3DB2"/>
    <w:rsid w:val="00CB5237"/>
    <w:rsid w:val="00CB6C2E"/>
    <w:rsid w:val="00CC15AD"/>
    <w:rsid w:val="00CC4B75"/>
    <w:rsid w:val="00CC6E86"/>
    <w:rsid w:val="00CC74D8"/>
    <w:rsid w:val="00CD30A6"/>
    <w:rsid w:val="00CD39AA"/>
    <w:rsid w:val="00CD512B"/>
    <w:rsid w:val="00CD542E"/>
    <w:rsid w:val="00CD54D2"/>
    <w:rsid w:val="00CD59C5"/>
    <w:rsid w:val="00CD674A"/>
    <w:rsid w:val="00CD6832"/>
    <w:rsid w:val="00CD729B"/>
    <w:rsid w:val="00CE0438"/>
    <w:rsid w:val="00CE23B2"/>
    <w:rsid w:val="00CE3C01"/>
    <w:rsid w:val="00CE6BAC"/>
    <w:rsid w:val="00CE77DB"/>
    <w:rsid w:val="00CF27ED"/>
    <w:rsid w:val="00CF54C4"/>
    <w:rsid w:val="00CF71B6"/>
    <w:rsid w:val="00CF76C1"/>
    <w:rsid w:val="00D01D31"/>
    <w:rsid w:val="00D04AD3"/>
    <w:rsid w:val="00D0661A"/>
    <w:rsid w:val="00D1197B"/>
    <w:rsid w:val="00D1427B"/>
    <w:rsid w:val="00D15129"/>
    <w:rsid w:val="00D1671D"/>
    <w:rsid w:val="00D17CA4"/>
    <w:rsid w:val="00D22F70"/>
    <w:rsid w:val="00D26882"/>
    <w:rsid w:val="00D26E7C"/>
    <w:rsid w:val="00D26EB1"/>
    <w:rsid w:val="00D31F76"/>
    <w:rsid w:val="00D32125"/>
    <w:rsid w:val="00D336C3"/>
    <w:rsid w:val="00D347ED"/>
    <w:rsid w:val="00D355BE"/>
    <w:rsid w:val="00D40F97"/>
    <w:rsid w:val="00D42560"/>
    <w:rsid w:val="00D42C3F"/>
    <w:rsid w:val="00D45254"/>
    <w:rsid w:val="00D454EF"/>
    <w:rsid w:val="00D46930"/>
    <w:rsid w:val="00D476CE"/>
    <w:rsid w:val="00D50746"/>
    <w:rsid w:val="00D545F6"/>
    <w:rsid w:val="00D57CB9"/>
    <w:rsid w:val="00D57CCF"/>
    <w:rsid w:val="00D613BB"/>
    <w:rsid w:val="00D62E03"/>
    <w:rsid w:val="00D66B77"/>
    <w:rsid w:val="00D67342"/>
    <w:rsid w:val="00D709D6"/>
    <w:rsid w:val="00D7281A"/>
    <w:rsid w:val="00D72FDA"/>
    <w:rsid w:val="00D73A66"/>
    <w:rsid w:val="00D81F06"/>
    <w:rsid w:val="00D85B5B"/>
    <w:rsid w:val="00D948C3"/>
    <w:rsid w:val="00D94F1E"/>
    <w:rsid w:val="00D962DC"/>
    <w:rsid w:val="00D96B43"/>
    <w:rsid w:val="00DA0BB9"/>
    <w:rsid w:val="00DA1F09"/>
    <w:rsid w:val="00DA6CB7"/>
    <w:rsid w:val="00DA7633"/>
    <w:rsid w:val="00DB20D4"/>
    <w:rsid w:val="00DB3D17"/>
    <w:rsid w:val="00DB4CA6"/>
    <w:rsid w:val="00DB57B8"/>
    <w:rsid w:val="00DB6D24"/>
    <w:rsid w:val="00DB710B"/>
    <w:rsid w:val="00DB7BD2"/>
    <w:rsid w:val="00DC23CB"/>
    <w:rsid w:val="00DD265E"/>
    <w:rsid w:val="00DD3EBD"/>
    <w:rsid w:val="00DE1785"/>
    <w:rsid w:val="00DE20F1"/>
    <w:rsid w:val="00DF1362"/>
    <w:rsid w:val="00DF24E2"/>
    <w:rsid w:val="00DF3DDE"/>
    <w:rsid w:val="00DF5C29"/>
    <w:rsid w:val="00DF6087"/>
    <w:rsid w:val="00DF60D1"/>
    <w:rsid w:val="00E00A46"/>
    <w:rsid w:val="00E028C8"/>
    <w:rsid w:val="00E02EFE"/>
    <w:rsid w:val="00E0376C"/>
    <w:rsid w:val="00E05DE4"/>
    <w:rsid w:val="00E12528"/>
    <w:rsid w:val="00E15D60"/>
    <w:rsid w:val="00E17C3C"/>
    <w:rsid w:val="00E22C54"/>
    <w:rsid w:val="00E2517F"/>
    <w:rsid w:val="00E269A6"/>
    <w:rsid w:val="00E26ED5"/>
    <w:rsid w:val="00E32AED"/>
    <w:rsid w:val="00E33304"/>
    <w:rsid w:val="00E34FB7"/>
    <w:rsid w:val="00E350E0"/>
    <w:rsid w:val="00E40341"/>
    <w:rsid w:val="00E40704"/>
    <w:rsid w:val="00E40EBA"/>
    <w:rsid w:val="00E41B53"/>
    <w:rsid w:val="00E4274C"/>
    <w:rsid w:val="00E47DB0"/>
    <w:rsid w:val="00E549B5"/>
    <w:rsid w:val="00E57EA5"/>
    <w:rsid w:val="00E60707"/>
    <w:rsid w:val="00E61432"/>
    <w:rsid w:val="00E617FB"/>
    <w:rsid w:val="00E64965"/>
    <w:rsid w:val="00E64FD9"/>
    <w:rsid w:val="00E6660E"/>
    <w:rsid w:val="00E70EDD"/>
    <w:rsid w:val="00E71617"/>
    <w:rsid w:val="00E72A6F"/>
    <w:rsid w:val="00E72BBC"/>
    <w:rsid w:val="00E74054"/>
    <w:rsid w:val="00E754E9"/>
    <w:rsid w:val="00E81225"/>
    <w:rsid w:val="00E846EC"/>
    <w:rsid w:val="00E86047"/>
    <w:rsid w:val="00E8699D"/>
    <w:rsid w:val="00E90EAC"/>
    <w:rsid w:val="00E91490"/>
    <w:rsid w:val="00E93271"/>
    <w:rsid w:val="00EA7CD0"/>
    <w:rsid w:val="00EA7D99"/>
    <w:rsid w:val="00EB1988"/>
    <w:rsid w:val="00EB2DE0"/>
    <w:rsid w:val="00EB4976"/>
    <w:rsid w:val="00EB5817"/>
    <w:rsid w:val="00EB64F3"/>
    <w:rsid w:val="00EB7922"/>
    <w:rsid w:val="00ED08FE"/>
    <w:rsid w:val="00ED29C0"/>
    <w:rsid w:val="00ED2F1C"/>
    <w:rsid w:val="00ED38C7"/>
    <w:rsid w:val="00ED3CD6"/>
    <w:rsid w:val="00ED467C"/>
    <w:rsid w:val="00ED6E2E"/>
    <w:rsid w:val="00EE17D5"/>
    <w:rsid w:val="00EE1CC1"/>
    <w:rsid w:val="00EE3846"/>
    <w:rsid w:val="00EE52DD"/>
    <w:rsid w:val="00EE585D"/>
    <w:rsid w:val="00EE58D6"/>
    <w:rsid w:val="00EF3D99"/>
    <w:rsid w:val="00EF5287"/>
    <w:rsid w:val="00EF57A2"/>
    <w:rsid w:val="00EF58FB"/>
    <w:rsid w:val="00EF76CB"/>
    <w:rsid w:val="00EF76DE"/>
    <w:rsid w:val="00F02964"/>
    <w:rsid w:val="00F04831"/>
    <w:rsid w:val="00F04DCA"/>
    <w:rsid w:val="00F05375"/>
    <w:rsid w:val="00F0663D"/>
    <w:rsid w:val="00F06D55"/>
    <w:rsid w:val="00F145F7"/>
    <w:rsid w:val="00F14B13"/>
    <w:rsid w:val="00F153E8"/>
    <w:rsid w:val="00F2542D"/>
    <w:rsid w:val="00F271E3"/>
    <w:rsid w:val="00F43734"/>
    <w:rsid w:val="00F45554"/>
    <w:rsid w:val="00F501A1"/>
    <w:rsid w:val="00F52577"/>
    <w:rsid w:val="00F52737"/>
    <w:rsid w:val="00F52B02"/>
    <w:rsid w:val="00F5351E"/>
    <w:rsid w:val="00F55DBE"/>
    <w:rsid w:val="00F66500"/>
    <w:rsid w:val="00F66EA6"/>
    <w:rsid w:val="00F67FC2"/>
    <w:rsid w:val="00F723D0"/>
    <w:rsid w:val="00F743F2"/>
    <w:rsid w:val="00F75788"/>
    <w:rsid w:val="00F82E82"/>
    <w:rsid w:val="00F84A15"/>
    <w:rsid w:val="00F84A83"/>
    <w:rsid w:val="00F8541A"/>
    <w:rsid w:val="00F93BCA"/>
    <w:rsid w:val="00F95C11"/>
    <w:rsid w:val="00F95D59"/>
    <w:rsid w:val="00F9662A"/>
    <w:rsid w:val="00F9705B"/>
    <w:rsid w:val="00F97DE6"/>
    <w:rsid w:val="00FA0601"/>
    <w:rsid w:val="00FA6747"/>
    <w:rsid w:val="00FA78E5"/>
    <w:rsid w:val="00FB1C49"/>
    <w:rsid w:val="00FB3D82"/>
    <w:rsid w:val="00FB6492"/>
    <w:rsid w:val="00FC4228"/>
    <w:rsid w:val="00FC4894"/>
    <w:rsid w:val="00FD151C"/>
    <w:rsid w:val="00FD18F5"/>
    <w:rsid w:val="00FD263A"/>
    <w:rsid w:val="00FD277E"/>
    <w:rsid w:val="00FD46BD"/>
    <w:rsid w:val="00FD4DE9"/>
    <w:rsid w:val="00FD4FD6"/>
    <w:rsid w:val="00FD52FD"/>
    <w:rsid w:val="00FD5C2A"/>
    <w:rsid w:val="00FE1FED"/>
    <w:rsid w:val="00FE7C9D"/>
    <w:rsid w:val="00FF3D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1239C"/>
  <w15:chartTrackingRefBased/>
  <w15:docId w15:val="{314BCBBC-2904-426B-9588-FB21F96D6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iPriority="0"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76CD"/>
    <w:pPr>
      <w:spacing w:after="0" w:line="240" w:lineRule="auto"/>
    </w:pPr>
    <w:rPr>
      <w:rFonts w:ascii="Times New Roman" w:eastAsiaTheme="minorEastAsia" w:hAnsi="Times New Roman" w:cs="Times New Roman"/>
      <w:sz w:val="24"/>
      <w:szCs w:val="24"/>
    </w:rPr>
  </w:style>
  <w:style w:type="paragraph" w:styleId="Heading1">
    <w:name w:val="heading 1"/>
    <w:basedOn w:val="Normal"/>
    <w:next w:val="Normal"/>
    <w:link w:val="Heading1Char"/>
    <w:qFormat/>
    <w:rsid w:val="00EA7D99"/>
    <w:pPr>
      <w:keepNext/>
      <w:jc w:val="center"/>
      <w:outlineLvl w:val="0"/>
    </w:pPr>
    <w:rPr>
      <w:rFonts w:ascii=".VnTimeH" w:eastAsia="Times New Roman" w:hAnsi=".VnTimeH"/>
      <w:b/>
      <w:bCs/>
      <w:sz w:val="26"/>
      <w:lang w:val="x-none" w:eastAsia="x-none"/>
    </w:rPr>
  </w:style>
  <w:style w:type="paragraph" w:styleId="Heading2">
    <w:name w:val="heading 2"/>
    <w:basedOn w:val="Normal"/>
    <w:next w:val="Normal"/>
    <w:link w:val="Heading2Char"/>
    <w:uiPriority w:val="9"/>
    <w:semiHidden/>
    <w:unhideWhenUsed/>
    <w:qFormat/>
    <w:rsid w:val="00B51C14"/>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2AED"/>
    <w:pPr>
      <w:ind w:left="720"/>
      <w:contextualSpacing/>
    </w:pPr>
  </w:style>
  <w:style w:type="paragraph" w:styleId="NormalWeb">
    <w:name w:val="Normal (Web)"/>
    <w:aliases w:val="Char Char Char,Обычный (веб)1,Обычный (веб) Знак,Обычный (веб) Знак1,Обычный (веб) Знак Знак, Char Char Char,Normal (Web) Char Char Char Char Char,Normal (Web) Char Char Char Char"/>
    <w:basedOn w:val="Normal"/>
    <w:link w:val="NormalWebChar"/>
    <w:uiPriority w:val="99"/>
    <w:unhideWhenUsed/>
    <w:qFormat/>
    <w:rsid w:val="00F82E82"/>
    <w:pPr>
      <w:spacing w:before="100" w:beforeAutospacing="1" w:after="100" w:afterAutospacing="1"/>
    </w:pPr>
    <w:rPr>
      <w:rFonts w:eastAsia="Times New Roman"/>
    </w:rPr>
  </w:style>
  <w:style w:type="paragraph" w:styleId="FootnoteText">
    <w:name w:val="footnote text"/>
    <w:basedOn w:val="Normal"/>
    <w:link w:val="FootnoteTextChar"/>
    <w:unhideWhenUsed/>
    <w:rsid w:val="00F82E82"/>
    <w:rPr>
      <w:rFonts w:ascii="Arial" w:eastAsia="Times New Roman" w:hAnsi="Arial"/>
      <w:sz w:val="20"/>
      <w:szCs w:val="20"/>
      <w:lang w:val="x-none" w:eastAsia="x-none"/>
    </w:rPr>
  </w:style>
  <w:style w:type="character" w:customStyle="1" w:styleId="FootnoteTextChar">
    <w:name w:val="Footnote Text Char"/>
    <w:basedOn w:val="DefaultParagraphFont"/>
    <w:link w:val="FootnoteText"/>
    <w:rsid w:val="00F82E82"/>
    <w:rPr>
      <w:rFonts w:ascii="Arial" w:eastAsia="Times New Roman" w:hAnsi="Arial" w:cs="Times New Roman"/>
      <w:sz w:val="20"/>
      <w:szCs w:val="20"/>
      <w:lang w:val="x-none" w:eastAsia="x-none"/>
    </w:rPr>
  </w:style>
  <w:style w:type="paragraph" w:styleId="BodyTextIndent">
    <w:name w:val="Body Text Indent"/>
    <w:basedOn w:val="Normal"/>
    <w:link w:val="BodyTextIndentChar"/>
    <w:unhideWhenUsed/>
    <w:rsid w:val="00F82E82"/>
    <w:pPr>
      <w:spacing w:line="360" w:lineRule="atLeast"/>
      <w:ind w:firstLine="720"/>
      <w:jc w:val="both"/>
    </w:pPr>
    <w:rPr>
      <w:rFonts w:ascii=".VnTime" w:eastAsia="Times New Roman" w:hAnsi=".VnTime"/>
      <w:sz w:val="28"/>
      <w:szCs w:val="20"/>
      <w:lang w:val="x-none" w:eastAsia="x-none"/>
    </w:rPr>
  </w:style>
  <w:style w:type="character" w:customStyle="1" w:styleId="BodyTextIndentChar">
    <w:name w:val="Body Text Indent Char"/>
    <w:basedOn w:val="DefaultParagraphFont"/>
    <w:link w:val="BodyTextIndent"/>
    <w:rsid w:val="00F82E82"/>
    <w:rPr>
      <w:rFonts w:ascii=".VnTime" w:eastAsia="Times New Roman" w:hAnsi=".VnTime" w:cs="Times New Roman"/>
      <w:sz w:val="28"/>
      <w:szCs w:val="20"/>
      <w:lang w:val="x-none" w:eastAsia="x-none"/>
    </w:rPr>
  </w:style>
  <w:style w:type="character" w:styleId="FootnoteReference">
    <w:name w:val="footnote reference"/>
    <w:unhideWhenUsed/>
    <w:rsid w:val="00F82E82"/>
    <w:rPr>
      <w:vertAlign w:val="superscript"/>
    </w:rPr>
  </w:style>
  <w:style w:type="character" w:customStyle="1" w:styleId="apple-converted-space">
    <w:name w:val="apple-converted-space"/>
    <w:rsid w:val="00F82E82"/>
  </w:style>
  <w:style w:type="character" w:customStyle="1" w:styleId="Bodytext">
    <w:name w:val="Body text_"/>
    <w:link w:val="Bodytext1"/>
    <w:locked/>
    <w:rsid w:val="00F82E82"/>
    <w:rPr>
      <w:sz w:val="23"/>
      <w:szCs w:val="23"/>
      <w:shd w:val="clear" w:color="auto" w:fill="FFFFFF"/>
    </w:rPr>
  </w:style>
  <w:style w:type="paragraph" w:customStyle="1" w:styleId="Bodytext1">
    <w:name w:val="Body text1"/>
    <w:basedOn w:val="Normal"/>
    <w:link w:val="Bodytext"/>
    <w:rsid w:val="00F82E82"/>
    <w:pPr>
      <w:widowControl w:val="0"/>
      <w:shd w:val="clear" w:color="auto" w:fill="FFFFFF"/>
      <w:spacing w:before="60" w:after="60" w:line="274" w:lineRule="exact"/>
      <w:jc w:val="both"/>
    </w:pPr>
    <w:rPr>
      <w:rFonts w:asciiTheme="minorHAnsi" w:eastAsiaTheme="minorHAnsi" w:hAnsiTheme="minorHAnsi" w:cstheme="minorBidi"/>
      <w:sz w:val="23"/>
      <w:szCs w:val="23"/>
    </w:rPr>
  </w:style>
  <w:style w:type="character" w:customStyle="1" w:styleId="Vnbnnidung">
    <w:name w:val="Văn bản nội dung_"/>
    <w:basedOn w:val="DefaultParagraphFont"/>
    <w:link w:val="Vnbnnidung0"/>
    <w:rsid w:val="00175856"/>
    <w:rPr>
      <w:rFonts w:ascii="Times New Roman" w:eastAsia="Times New Roman" w:hAnsi="Times New Roman" w:cs="Times New Roman"/>
    </w:rPr>
  </w:style>
  <w:style w:type="paragraph" w:customStyle="1" w:styleId="Vnbnnidung0">
    <w:name w:val="Văn bản nội dung"/>
    <w:basedOn w:val="Normal"/>
    <w:link w:val="Vnbnnidung"/>
    <w:rsid w:val="00175856"/>
    <w:pPr>
      <w:widowControl w:val="0"/>
      <w:spacing w:after="200" w:line="264" w:lineRule="auto"/>
      <w:ind w:firstLine="400"/>
    </w:pPr>
    <w:rPr>
      <w:rFonts w:eastAsia="Times New Roman"/>
      <w:sz w:val="22"/>
      <w:szCs w:val="22"/>
    </w:rPr>
  </w:style>
  <w:style w:type="paragraph" w:styleId="BodyText0">
    <w:name w:val="Body Text"/>
    <w:basedOn w:val="Normal"/>
    <w:link w:val="BodyTextChar"/>
    <w:unhideWhenUsed/>
    <w:qFormat/>
    <w:rsid w:val="00E15D60"/>
    <w:pPr>
      <w:spacing w:after="120"/>
    </w:pPr>
  </w:style>
  <w:style w:type="character" w:customStyle="1" w:styleId="BodyTextChar">
    <w:name w:val="Body Text Char"/>
    <w:basedOn w:val="DefaultParagraphFont"/>
    <w:link w:val="BodyText0"/>
    <w:rsid w:val="00E15D60"/>
    <w:rPr>
      <w:rFonts w:ascii="Times New Roman" w:eastAsiaTheme="minorEastAsia" w:hAnsi="Times New Roman" w:cs="Times New Roman"/>
      <w:sz w:val="24"/>
      <w:szCs w:val="24"/>
    </w:rPr>
  </w:style>
  <w:style w:type="table" w:styleId="TableGrid">
    <w:name w:val="Table Grid"/>
    <w:basedOn w:val="TableNormal"/>
    <w:rsid w:val="00E15D60"/>
    <w:pPr>
      <w:widowControl w:val="0"/>
      <w:spacing w:after="0" w:line="240" w:lineRule="auto"/>
    </w:pPr>
    <w:rPr>
      <w:rFonts w:ascii="Courier New" w:eastAsia="Courier New" w:hAnsi="Courier New" w:cs="Courier New"/>
      <w:sz w:val="24"/>
      <w:szCs w:val="24"/>
      <w:lang w:val="vi-VN" w:eastAsia="vi-VN" w:bidi="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
    <w:name w:val="Footnote_"/>
    <w:basedOn w:val="DefaultParagraphFont"/>
    <w:link w:val="Footnote0"/>
    <w:rsid w:val="00E15D60"/>
    <w:rPr>
      <w:rFonts w:ascii="Arial" w:eastAsia="Arial" w:hAnsi="Arial" w:cs="Arial"/>
      <w:sz w:val="17"/>
      <w:szCs w:val="17"/>
    </w:rPr>
  </w:style>
  <w:style w:type="paragraph" w:customStyle="1" w:styleId="Footnote0">
    <w:name w:val="Footnote"/>
    <w:basedOn w:val="Normal"/>
    <w:link w:val="Footnote"/>
    <w:rsid w:val="00E15D60"/>
    <w:pPr>
      <w:widowControl w:val="0"/>
      <w:spacing w:line="283" w:lineRule="auto"/>
      <w:ind w:left="750" w:firstLine="280"/>
    </w:pPr>
    <w:rPr>
      <w:rFonts w:ascii="Arial" w:eastAsia="Arial" w:hAnsi="Arial" w:cs="Arial"/>
      <w:sz w:val="17"/>
      <w:szCs w:val="17"/>
    </w:rPr>
  </w:style>
  <w:style w:type="character" w:customStyle="1" w:styleId="Heading4">
    <w:name w:val="Heading #4_"/>
    <w:basedOn w:val="DefaultParagraphFont"/>
    <w:link w:val="Heading40"/>
    <w:rsid w:val="00E15D60"/>
    <w:rPr>
      <w:rFonts w:ascii="Times New Roman" w:eastAsia="Times New Roman" w:hAnsi="Times New Roman" w:cs="Times New Roman"/>
      <w:b/>
      <w:bCs/>
      <w:sz w:val="26"/>
      <w:szCs w:val="26"/>
    </w:rPr>
  </w:style>
  <w:style w:type="paragraph" w:customStyle="1" w:styleId="Heading40">
    <w:name w:val="Heading #4"/>
    <w:basedOn w:val="Normal"/>
    <w:link w:val="Heading4"/>
    <w:rsid w:val="00E15D60"/>
    <w:pPr>
      <w:widowControl w:val="0"/>
      <w:spacing w:after="220" w:line="262" w:lineRule="auto"/>
      <w:ind w:firstLine="580"/>
      <w:outlineLvl w:val="3"/>
    </w:pPr>
    <w:rPr>
      <w:rFonts w:eastAsia="Times New Roman"/>
      <w:b/>
      <w:bCs/>
      <w:sz w:val="26"/>
      <w:szCs w:val="26"/>
    </w:rPr>
  </w:style>
  <w:style w:type="paragraph" w:styleId="Header">
    <w:name w:val="header"/>
    <w:basedOn w:val="Normal"/>
    <w:link w:val="HeaderChar"/>
    <w:uiPriority w:val="99"/>
    <w:unhideWhenUsed/>
    <w:rsid w:val="00920E72"/>
    <w:pPr>
      <w:tabs>
        <w:tab w:val="center" w:pos="4680"/>
        <w:tab w:val="right" w:pos="9360"/>
      </w:tabs>
    </w:pPr>
  </w:style>
  <w:style w:type="character" w:customStyle="1" w:styleId="HeaderChar">
    <w:name w:val="Header Char"/>
    <w:basedOn w:val="DefaultParagraphFont"/>
    <w:link w:val="Header"/>
    <w:uiPriority w:val="99"/>
    <w:rsid w:val="00920E72"/>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920E72"/>
    <w:pPr>
      <w:tabs>
        <w:tab w:val="center" w:pos="4680"/>
        <w:tab w:val="right" w:pos="9360"/>
      </w:tabs>
    </w:pPr>
  </w:style>
  <w:style w:type="character" w:customStyle="1" w:styleId="FooterChar">
    <w:name w:val="Footer Char"/>
    <w:basedOn w:val="DefaultParagraphFont"/>
    <w:link w:val="Footer"/>
    <w:uiPriority w:val="99"/>
    <w:rsid w:val="00920E72"/>
    <w:rPr>
      <w:rFonts w:ascii="Times New Roman" w:eastAsiaTheme="minorEastAsia" w:hAnsi="Times New Roman" w:cs="Times New Roman"/>
      <w:sz w:val="24"/>
      <w:szCs w:val="24"/>
    </w:rPr>
  </w:style>
  <w:style w:type="character" w:customStyle="1" w:styleId="Heading1Char">
    <w:name w:val="Heading 1 Char"/>
    <w:basedOn w:val="DefaultParagraphFont"/>
    <w:link w:val="Heading1"/>
    <w:rsid w:val="00EA7D99"/>
    <w:rPr>
      <w:rFonts w:ascii=".VnTimeH" w:eastAsia="Times New Roman" w:hAnsi=".VnTimeH" w:cs="Times New Roman"/>
      <w:b/>
      <w:bCs/>
      <w:sz w:val="26"/>
      <w:szCs w:val="24"/>
      <w:lang w:val="x-none" w:eastAsia="x-none"/>
    </w:rPr>
  </w:style>
  <w:style w:type="character" w:customStyle="1" w:styleId="Heading20">
    <w:name w:val="Heading #2_"/>
    <w:basedOn w:val="DefaultParagraphFont"/>
    <w:link w:val="Heading21"/>
    <w:rsid w:val="0001454A"/>
    <w:rPr>
      <w:rFonts w:ascii="Times New Roman" w:eastAsia="Times New Roman" w:hAnsi="Times New Roman" w:cs="Times New Roman"/>
      <w:b/>
      <w:bCs/>
      <w:sz w:val="26"/>
      <w:szCs w:val="26"/>
    </w:rPr>
  </w:style>
  <w:style w:type="character" w:customStyle="1" w:styleId="Other">
    <w:name w:val="Other_"/>
    <w:basedOn w:val="DefaultParagraphFont"/>
    <w:link w:val="Other0"/>
    <w:rsid w:val="0001454A"/>
    <w:rPr>
      <w:rFonts w:ascii="Times New Roman" w:eastAsia="Times New Roman" w:hAnsi="Times New Roman" w:cs="Times New Roman"/>
      <w:sz w:val="26"/>
      <w:szCs w:val="26"/>
    </w:rPr>
  </w:style>
  <w:style w:type="paragraph" w:customStyle="1" w:styleId="Heading21">
    <w:name w:val="Heading #2"/>
    <w:basedOn w:val="Normal"/>
    <w:link w:val="Heading20"/>
    <w:rsid w:val="0001454A"/>
    <w:pPr>
      <w:widowControl w:val="0"/>
      <w:spacing w:after="220" w:line="257" w:lineRule="auto"/>
      <w:ind w:firstLine="280"/>
      <w:outlineLvl w:val="1"/>
    </w:pPr>
    <w:rPr>
      <w:rFonts w:eastAsia="Times New Roman"/>
      <w:b/>
      <w:bCs/>
      <w:sz w:val="26"/>
      <w:szCs w:val="26"/>
    </w:rPr>
  </w:style>
  <w:style w:type="paragraph" w:customStyle="1" w:styleId="Other0">
    <w:name w:val="Other"/>
    <w:basedOn w:val="Normal"/>
    <w:link w:val="Other"/>
    <w:rsid w:val="0001454A"/>
    <w:pPr>
      <w:widowControl w:val="0"/>
      <w:spacing w:after="200" w:line="259" w:lineRule="auto"/>
      <w:ind w:firstLine="400"/>
    </w:pPr>
    <w:rPr>
      <w:rFonts w:eastAsia="Times New Roman"/>
      <w:sz w:val="26"/>
      <w:szCs w:val="26"/>
    </w:rPr>
  </w:style>
  <w:style w:type="character" w:styleId="Hyperlink">
    <w:name w:val="Hyperlink"/>
    <w:basedOn w:val="DefaultParagraphFont"/>
    <w:uiPriority w:val="99"/>
    <w:unhideWhenUsed/>
    <w:rsid w:val="008A578B"/>
    <w:rPr>
      <w:color w:val="0000FF"/>
      <w:u w:val="single"/>
    </w:rPr>
  </w:style>
  <w:style w:type="paragraph" w:styleId="Index6">
    <w:name w:val="index 6"/>
    <w:aliases w:val="Body Text1"/>
    <w:basedOn w:val="Normal"/>
    <w:rsid w:val="006A2813"/>
    <w:pPr>
      <w:jc w:val="both"/>
    </w:pPr>
    <w:rPr>
      <w:rFonts w:ascii=".VnTime" w:eastAsia="Times New Roman" w:hAnsi=".VnTime"/>
      <w:color w:val="000000"/>
      <w:sz w:val="28"/>
      <w:szCs w:val="26"/>
    </w:rPr>
  </w:style>
  <w:style w:type="paragraph" w:customStyle="1" w:styleId="Dieu">
    <w:name w:val="Dieu"/>
    <w:basedOn w:val="Normal"/>
    <w:link w:val="DieuChar"/>
    <w:autoRedefine/>
    <w:qFormat/>
    <w:rsid w:val="00BC6373"/>
    <w:pPr>
      <w:spacing w:after="80" w:line="360" w:lineRule="exact"/>
      <w:jc w:val="center"/>
      <w:outlineLvl w:val="1"/>
    </w:pPr>
    <w:rPr>
      <w:rFonts w:ascii="Times New Roman Bold" w:eastAsia="Times New Roman" w:hAnsi="Times New Roman Bold"/>
      <w:b/>
      <w:bCs/>
      <w:sz w:val="26"/>
      <w:szCs w:val="26"/>
      <w:lang w:val="nl-NL" w:eastAsia="vi-VN"/>
    </w:rPr>
  </w:style>
  <w:style w:type="character" w:customStyle="1" w:styleId="DieuChar">
    <w:name w:val="Dieu Char"/>
    <w:link w:val="Dieu"/>
    <w:rsid w:val="00BC6373"/>
    <w:rPr>
      <w:rFonts w:ascii="Times New Roman Bold" w:eastAsia="Times New Roman" w:hAnsi="Times New Roman Bold" w:cs="Times New Roman"/>
      <w:b/>
      <w:bCs/>
      <w:sz w:val="26"/>
      <w:szCs w:val="26"/>
      <w:lang w:val="nl-NL" w:eastAsia="vi-VN"/>
    </w:rPr>
  </w:style>
  <w:style w:type="character" w:customStyle="1" w:styleId="NormalWebChar">
    <w:name w:val="Normal (Web) Char"/>
    <w:aliases w:val="Char Char Char Char,Обычный (веб)1 Char,Обычный (веб) Знак Char,Обычный (веб) Знак1 Char,Обычный (веб) Знак Знак Char, Char Char Char Char,Normal (Web) Char Char Char Char Char Char,Normal (Web) Char Char Char Char Char1"/>
    <w:link w:val="NormalWeb"/>
    <w:uiPriority w:val="99"/>
    <w:rsid w:val="001A1394"/>
    <w:rPr>
      <w:rFonts w:ascii="Times New Roman" w:eastAsia="Times New Roman" w:hAnsi="Times New Roman" w:cs="Times New Roman"/>
      <w:sz w:val="24"/>
      <w:szCs w:val="24"/>
    </w:rPr>
  </w:style>
  <w:style w:type="paragraph" w:styleId="EndnoteText">
    <w:name w:val="endnote text"/>
    <w:basedOn w:val="Normal"/>
    <w:link w:val="EndnoteTextChar"/>
    <w:uiPriority w:val="99"/>
    <w:unhideWhenUsed/>
    <w:rsid w:val="001A1394"/>
    <w:pPr>
      <w:widowControl w:val="0"/>
    </w:pPr>
    <w:rPr>
      <w:rFonts w:ascii="Courier New" w:eastAsia="Courier New" w:hAnsi="Courier New" w:cs="Courier New"/>
      <w:noProof/>
      <w:color w:val="000000"/>
      <w:sz w:val="20"/>
      <w:szCs w:val="20"/>
      <w:lang w:val="vi-VN" w:eastAsia="vi-VN"/>
    </w:rPr>
  </w:style>
  <w:style w:type="character" w:customStyle="1" w:styleId="EndnoteTextChar">
    <w:name w:val="Endnote Text Char"/>
    <w:basedOn w:val="DefaultParagraphFont"/>
    <w:link w:val="EndnoteText"/>
    <w:uiPriority w:val="99"/>
    <w:rsid w:val="001A1394"/>
    <w:rPr>
      <w:rFonts w:ascii="Courier New" w:eastAsia="Courier New" w:hAnsi="Courier New" w:cs="Courier New"/>
      <w:noProof/>
      <w:color w:val="000000"/>
      <w:sz w:val="20"/>
      <w:szCs w:val="20"/>
      <w:lang w:val="vi-VN" w:eastAsia="vi-VN"/>
    </w:rPr>
  </w:style>
  <w:style w:type="character" w:styleId="EndnoteReference">
    <w:name w:val="endnote reference"/>
    <w:uiPriority w:val="99"/>
    <w:unhideWhenUsed/>
    <w:rsid w:val="001A1394"/>
    <w:rPr>
      <w:vertAlign w:val="superscript"/>
    </w:rPr>
  </w:style>
  <w:style w:type="character" w:customStyle="1" w:styleId="Heading2Char">
    <w:name w:val="Heading 2 Char"/>
    <w:basedOn w:val="DefaultParagraphFont"/>
    <w:link w:val="Heading2"/>
    <w:uiPriority w:val="9"/>
    <w:semiHidden/>
    <w:rsid w:val="00B51C14"/>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16C905-E73D-4498-A4B4-2A78855DF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567</Words>
  <Characters>3233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Hoa</dc:creator>
  <cp:keywords/>
  <dc:description/>
  <cp:lastModifiedBy>Hoa</cp:lastModifiedBy>
  <cp:revision>20</cp:revision>
  <cp:lastPrinted>2024-10-08T03:34:00Z</cp:lastPrinted>
  <dcterms:created xsi:type="dcterms:W3CDTF">2024-10-08T01:53:00Z</dcterms:created>
  <dcterms:modified xsi:type="dcterms:W3CDTF">2024-10-09T03:52:00Z</dcterms:modified>
</cp:coreProperties>
</file>